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E0" w:rsidRPr="00BE66AD" w:rsidRDefault="007C74E0" w:rsidP="00CD6A80">
      <w:pPr>
        <w:tabs>
          <w:tab w:val="left" w:pos="426"/>
        </w:tabs>
        <w:spacing w:before="100" w:beforeAutospacing="1" w:after="100" w:afterAutospacing="1" w:line="240" w:lineRule="auto"/>
        <w:jc w:val="center"/>
        <w:rPr>
          <w:rFonts w:ascii="Times New Roman" w:eastAsia="Times New Roman" w:hAnsi="Times New Roman" w:cs="Times New Roman"/>
          <w:b/>
          <w:sz w:val="36"/>
          <w:szCs w:val="36"/>
          <w:lang w:eastAsia="sk-SK"/>
        </w:rPr>
      </w:pPr>
      <w:r w:rsidRPr="00BE66AD">
        <w:rPr>
          <w:rFonts w:ascii="Times New Roman" w:eastAsia="Times New Roman" w:hAnsi="Times New Roman" w:cs="Times New Roman"/>
          <w:b/>
          <w:bCs/>
          <w:sz w:val="36"/>
          <w:szCs w:val="36"/>
          <w:lang w:eastAsia="sk-SK"/>
        </w:rPr>
        <w:t>OBEC Černík</w:t>
      </w:r>
    </w:p>
    <w:p w:rsidR="0034442D" w:rsidRDefault="007C74E0" w:rsidP="0034442D">
      <w:pPr>
        <w:spacing w:after="0" w:line="240" w:lineRule="auto"/>
        <w:jc w:val="center"/>
        <w:rPr>
          <w:rFonts w:ascii="Times New Roman" w:eastAsia="Times New Roman" w:hAnsi="Times New Roman" w:cs="Times New Roman"/>
          <w:b/>
          <w:bCs/>
          <w:sz w:val="28"/>
          <w:szCs w:val="28"/>
          <w:lang w:eastAsia="sk-SK"/>
        </w:rPr>
      </w:pPr>
      <w:r w:rsidRPr="00BE66AD">
        <w:rPr>
          <w:rFonts w:ascii="Times New Roman" w:eastAsia="Times New Roman" w:hAnsi="Times New Roman" w:cs="Times New Roman"/>
          <w:b/>
          <w:bCs/>
          <w:sz w:val="24"/>
          <w:szCs w:val="24"/>
          <w:lang w:eastAsia="sk-SK"/>
        </w:rPr>
        <w:t>VŠEOBECNE  ZÁVÄZNÉ  NARIADENIE  OBCE  Černík</w:t>
      </w:r>
      <w:r w:rsidRPr="00BE66AD">
        <w:rPr>
          <w:rFonts w:ascii="Times New Roman" w:eastAsia="Times New Roman" w:hAnsi="Times New Roman" w:cs="Times New Roman"/>
          <w:b/>
          <w:sz w:val="24"/>
          <w:szCs w:val="24"/>
          <w:lang w:eastAsia="sk-SK"/>
        </w:rPr>
        <w:br/>
      </w:r>
      <w:r w:rsidR="0034442D" w:rsidRPr="0034442D">
        <w:rPr>
          <w:rFonts w:ascii="Times New Roman" w:eastAsia="Times New Roman" w:hAnsi="Times New Roman" w:cs="Times New Roman"/>
          <w:b/>
          <w:bCs/>
          <w:sz w:val="28"/>
          <w:szCs w:val="28"/>
          <w:lang w:eastAsia="sk-SK"/>
        </w:rPr>
        <w:t>č. 5/2015</w:t>
      </w:r>
    </w:p>
    <w:p w:rsidR="004121E6" w:rsidRPr="00BE66AD" w:rsidRDefault="007C74E0" w:rsidP="0034442D">
      <w:pPr>
        <w:spacing w:after="0" w:line="240" w:lineRule="auto"/>
        <w:jc w:val="center"/>
        <w:rPr>
          <w:rFonts w:ascii="Times New Roman" w:eastAsia="Times New Roman" w:hAnsi="Times New Roman" w:cs="Times New Roman"/>
          <w:b/>
          <w:sz w:val="24"/>
          <w:szCs w:val="24"/>
          <w:lang w:eastAsia="sk-SK"/>
        </w:rPr>
      </w:pPr>
      <w:r w:rsidRPr="00BE66AD">
        <w:rPr>
          <w:rFonts w:ascii="Times New Roman" w:eastAsia="Times New Roman" w:hAnsi="Times New Roman" w:cs="Times New Roman"/>
          <w:b/>
          <w:sz w:val="24"/>
          <w:szCs w:val="24"/>
          <w:lang w:eastAsia="sk-SK"/>
        </w:rPr>
        <w:br/>
      </w:r>
      <w:r w:rsidR="00781D5F" w:rsidRPr="0034442D">
        <w:rPr>
          <w:rFonts w:ascii="Times New Roman" w:eastAsia="Times New Roman" w:hAnsi="Times New Roman" w:cs="Times New Roman"/>
          <w:b/>
          <w:bCs/>
          <w:sz w:val="28"/>
          <w:szCs w:val="28"/>
          <w:lang w:eastAsia="sk-SK"/>
        </w:rPr>
        <w:t>O</w:t>
      </w:r>
      <w:r w:rsidR="00BE66AD" w:rsidRPr="0034442D">
        <w:rPr>
          <w:rFonts w:ascii="Times New Roman" w:eastAsia="Times New Roman" w:hAnsi="Times New Roman" w:cs="Times New Roman"/>
          <w:b/>
          <w:bCs/>
          <w:sz w:val="28"/>
          <w:szCs w:val="28"/>
          <w:lang w:eastAsia="sk-SK"/>
        </w:rPr>
        <w:t> MIESTNYCH DANIACH</w:t>
      </w:r>
      <w:r w:rsidRPr="00BE66AD">
        <w:rPr>
          <w:rFonts w:ascii="Times New Roman" w:eastAsia="Times New Roman" w:hAnsi="Times New Roman" w:cs="Times New Roman"/>
          <w:b/>
          <w:sz w:val="24"/>
          <w:szCs w:val="24"/>
          <w:lang w:eastAsia="sk-SK"/>
        </w:rPr>
        <w:br/>
      </w:r>
    </w:p>
    <w:p w:rsidR="00413C44" w:rsidRDefault="00BD25CD" w:rsidP="00BD25CD">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7C74E0">
        <w:rPr>
          <w:rFonts w:ascii="Times New Roman" w:eastAsia="Times New Roman" w:hAnsi="Times New Roman" w:cs="Times New Roman"/>
          <w:sz w:val="24"/>
          <w:szCs w:val="24"/>
          <w:lang w:eastAsia="sk-SK"/>
        </w:rPr>
        <w:t>Obec Černík</w:t>
      </w:r>
      <w:r w:rsidR="007C74E0" w:rsidRPr="003D113B">
        <w:rPr>
          <w:rFonts w:ascii="Times New Roman" w:eastAsia="Times New Roman" w:hAnsi="Times New Roman" w:cs="Times New Roman"/>
          <w:sz w:val="24"/>
          <w:szCs w:val="24"/>
          <w:lang w:eastAsia="sk-SK"/>
        </w:rPr>
        <w:t xml:space="preserve"> v</w:t>
      </w:r>
      <w:r w:rsidR="00D469F6">
        <w:rPr>
          <w:rFonts w:ascii="Times New Roman" w:eastAsia="Times New Roman" w:hAnsi="Times New Roman" w:cs="Times New Roman"/>
          <w:sz w:val="24"/>
          <w:szCs w:val="24"/>
          <w:lang w:eastAsia="sk-SK"/>
        </w:rPr>
        <w:t xml:space="preserve"> súlade s ustanovením § 6 ods. 2</w:t>
      </w:r>
      <w:r w:rsidR="007C74E0" w:rsidRPr="003D113B">
        <w:rPr>
          <w:rFonts w:ascii="Times New Roman" w:eastAsia="Times New Roman" w:hAnsi="Times New Roman" w:cs="Times New Roman"/>
          <w:sz w:val="24"/>
          <w:szCs w:val="24"/>
          <w:lang w:eastAsia="sk-SK"/>
        </w:rPr>
        <w:t xml:space="preserve"> zákona č. 369/1990 Zb. o obecnom zriadení v znení neskorších predpisov a</w:t>
      </w:r>
      <w:r w:rsidR="00E20B8D">
        <w:rPr>
          <w:rFonts w:ascii="Times New Roman" w:eastAsia="Times New Roman" w:hAnsi="Times New Roman" w:cs="Times New Roman"/>
          <w:sz w:val="24"/>
          <w:szCs w:val="24"/>
          <w:lang w:eastAsia="sk-SK"/>
        </w:rPr>
        <w:t> </w:t>
      </w:r>
      <w:r w:rsidR="007C74E0" w:rsidRPr="003D113B">
        <w:rPr>
          <w:rFonts w:ascii="Times New Roman" w:eastAsia="Times New Roman" w:hAnsi="Times New Roman" w:cs="Times New Roman"/>
          <w:sz w:val="24"/>
          <w:szCs w:val="24"/>
          <w:lang w:eastAsia="sk-SK"/>
        </w:rPr>
        <w:t>ustanoveniami</w:t>
      </w:r>
      <w:r w:rsidR="00E20B8D">
        <w:rPr>
          <w:rFonts w:ascii="Times New Roman" w:eastAsia="Times New Roman" w:hAnsi="Times New Roman" w:cs="Times New Roman"/>
          <w:sz w:val="24"/>
          <w:szCs w:val="24"/>
          <w:lang w:eastAsia="sk-SK"/>
        </w:rPr>
        <w:t xml:space="preserve"> </w:t>
      </w:r>
      <w:r w:rsidR="007C74E0" w:rsidRPr="003D113B">
        <w:rPr>
          <w:rFonts w:ascii="Times New Roman" w:eastAsia="Times New Roman" w:hAnsi="Times New Roman" w:cs="Times New Roman"/>
          <w:sz w:val="24"/>
          <w:szCs w:val="24"/>
          <w:lang w:eastAsia="sk-SK"/>
        </w:rPr>
        <w:t xml:space="preserve">zákona č. 582/2004 </w:t>
      </w:r>
      <w:proofErr w:type="spellStart"/>
      <w:r w:rsidR="007C74E0" w:rsidRPr="003D113B">
        <w:rPr>
          <w:rFonts w:ascii="Times New Roman" w:eastAsia="Times New Roman" w:hAnsi="Times New Roman" w:cs="Times New Roman"/>
          <w:sz w:val="24"/>
          <w:szCs w:val="24"/>
          <w:lang w:eastAsia="sk-SK"/>
        </w:rPr>
        <w:t>Z.z</w:t>
      </w:r>
      <w:proofErr w:type="spellEnd"/>
      <w:r w:rsidR="007C74E0" w:rsidRPr="003D113B">
        <w:rPr>
          <w:rFonts w:ascii="Times New Roman" w:eastAsia="Times New Roman" w:hAnsi="Times New Roman" w:cs="Times New Roman"/>
          <w:sz w:val="24"/>
          <w:szCs w:val="24"/>
          <w:lang w:eastAsia="sk-SK"/>
        </w:rPr>
        <w:t>. o miestnych dani</w:t>
      </w:r>
      <w:r w:rsidR="004121E6">
        <w:rPr>
          <w:rFonts w:ascii="Times New Roman" w:eastAsia="Times New Roman" w:hAnsi="Times New Roman" w:cs="Times New Roman"/>
          <w:sz w:val="24"/>
          <w:szCs w:val="24"/>
          <w:lang w:eastAsia="sk-SK"/>
        </w:rPr>
        <w:t xml:space="preserve">ach a </w:t>
      </w:r>
      <w:r w:rsidR="007C74E0" w:rsidRPr="003D113B">
        <w:rPr>
          <w:rFonts w:ascii="Times New Roman" w:eastAsia="Times New Roman" w:hAnsi="Times New Roman" w:cs="Times New Roman"/>
          <w:sz w:val="24"/>
          <w:szCs w:val="24"/>
          <w:lang w:eastAsia="sk-SK"/>
        </w:rPr>
        <w:t>miestnom poplatku za komunálne odpady a drobné sta</w:t>
      </w:r>
      <w:r w:rsidR="004121E6">
        <w:rPr>
          <w:rFonts w:ascii="Times New Roman" w:eastAsia="Times New Roman" w:hAnsi="Times New Roman" w:cs="Times New Roman"/>
          <w:sz w:val="24"/>
          <w:szCs w:val="24"/>
          <w:lang w:eastAsia="sk-SK"/>
        </w:rPr>
        <w:t xml:space="preserve">vebné odpady v znení neskorších </w:t>
      </w:r>
      <w:r w:rsidR="00E20B8D">
        <w:rPr>
          <w:rFonts w:ascii="Times New Roman" w:eastAsia="Times New Roman" w:hAnsi="Times New Roman" w:cs="Times New Roman"/>
          <w:sz w:val="24"/>
          <w:szCs w:val="24"/>
          <w:lang w:eastAsia="sk-SK"/>
        </w:rPr>
        <w:t xml:space="preserve">predpisov </w:t>
      </w:r>
    </w:p>
    <w:p w:rsidR="007C74E0" w:rsidRDefault="00E20B8D" w:rsidP="00413C44">
      <w:pPr>
        <w:tabs>
          <w:tab w:val="left" w:pos="426"/>
        </w:tabs>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vydáva toto Všeobecné záväzné nariad</w:t>
      </w:r>
      <w:r w:rsidR="00413C44">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nie</w:t>
      </w:r>
      <w:r w:rsidR="00413C44">
        <w:rPr>
          <w:rFonts w:ascii="Times New Roman" w:eastAsia="Times New Roman" w:hAnsi="Times New Roman" w:cs="Times New Roman"/>
          <w:sz w:val="24"/>
          <w:szCs w:val="24"/>
          <w:lang w:eastAsia="sk-SK"/>
        </w:rPr>
        <w:t xml:space="preserve"> /ďalej len VZN/</w:t>
      </w:r>
    </w:p>
    <w:p w:rsidR="004121E6" w:rsidRDefault="004121E6" w:rsidP="004121E6">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BB5DD9" w:rsidRPr="00C06AF5" w:rsidRDefault="00BB5DD9" w:rsidP="00482025">
      <w:pPr>
        <w:spacing w:after="0" w:line="240" w:lineRule="auto"/>
        <w:jc w:val="center"/>
        <w:rPr>
          <w:rFonts w:ascii="Times New Roman" w:eastAsia="Times New Roman" w:hAnsi="Times New Roman" w:cs="Times New Roman"/>
          <w:b/>
          <w:bCs/>
          <w:sz w:val="28"/>
          <w:szCs w:val="28"/>
          <w:lang w:eastAsia="sk-SK"/>
        </w:rPr>
      </w:pPr>
      <w:r w:rsidRPr="00C06AF5">
        <w:rPr>
          <w:rFonts w:ascii="Times New Roman" w:eastAsia="Times New Roman" w:hAnsi="Times New Roman" w:cs="Times New Roman"/>
          <w:b/>
          <w:bCs/>
          <w:sz w:val="28"/>
          <w:szCs w:val="28"/>
          <w:lang w:eastAsia="sk-SK"/>
        </w:rPr>
        <w:t>§ 1</w:t>
      </w:r>
    </w:p>
    <w:p w:rsidR="00482025" w:rsidRPr="00C06AF5" w:rsidRDefault="00482025" w:rsidP="00482025">
      <w:pPr>
        <w:spacing w:after="0" w:line="240" w:lineRule="auto"/>
        <w:jc w:val="center"/>
        <w:rPr>
          <w:rFonts w:ascii="Times New Roman" w:eastAsia="Times New Roman" w:hAnsi="Times New Roman" w:cs="Times New Roman"/>
          <w:b/>
          <w:bCs/>
          <w:sz w:val="28"/>
          <w:szCs w:val="28"/>
          <w:lang w:eastAsia="sk-SK"/>
        </w:rPr>
      </w:pPr>
      <w:r w:rsidRPr="00C06AF5">
        <w:rPr>
          <w:rFonts w:ascii="Times New Roman" w:eastAsia="Times New Roman" w:hAnsi="Times New Roman" w:cs="Times New Roman"/>
          <w:b/>
          <w:bCs/>
          <w:sz w:val="28"/>
          <w:szCs w:val="28"/>
          <w:lang w:eastAsia="sk-SK"/>
        </w:rPr>
        <w:t>Základné ustanovenie</w:t>
      </w:r>
    </w:p>
    <w:p w:rsidR="004121E6" w:rsidRDefault="004121E6" w:rsidP="0096260B">
      <w:pPr>
        <w:spacing w:after="0" w:line="240" w:lineRule="auto"/>
        <w:jc w:val="both"/>
        <w:rPr>
          <w:rFonts w:ascii="Times New Roman" w:eastAsia="Times New Roman" w:hAnsi="Times New Roman" w:cs="Times New Roman"/>
          <w:sz w:val="24"/>
          <w:szCs w:val="24"/>
          <w:lang w:eastAsia="sk-SK"/>
        </w:rPr>
      </w:pPr>
    </w:p>
    <w:p w:rsidR="00413C44" w:rsidRDefault="00482025" w:rsidP="00593C54">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4121E6">
        <w:rPr>
          <w:rFonts w:ascii="Times New Roman" w:eastAsia="Times New Roman" w:hAnsi="Times New Roman" w:cs="Times New Roman"/>
          <w:sz w:val="24"/>
          <w:szCs w:val="24"/>
          <w:lang w:eastAsia="sk-SK"/>
        </w:rPr>
        <w:t xml:space="preserve">Obecné zastupiteľstvo v Černíku podľa § 11, ods. 4 písm. d) zákona č. 369/1990 Zb. o obecnom zriadení v znení neskorších predpisov  </w:t>
      </w:r>
    </w:p>
    <w:p w:rsidR="00413C44" w:rsidRDefault="00482025" w:rsidP="00413C44">
      <w:pPr>
        <w:spacing w:after="0" w:line="240" w:lineRule="auto"/>
        <w:ind w:left="360"/>
        <w:jc w:val="center"/>
        <w:rPr>
          <w:rFonts w:ascii="Times New Roman" w:eastAsia="Times New Roman" w:hAnsi="Times New Roman" w:cs="Times New Roman"/>
          <w:sz w:val="24"/>
          <w:szCs w:val="24"/>
          <w:lang w:eastAsia="sk-SK"/>
        </w:rPr>
      </w:pPr>
      <w:r w:rsidRPr="00413C44">
        <w:rPr>
          <w:rFonts w:ascii="Times New Roman" w:eastAsia="Times New Roman" w:hAnsi="Times New Roman" w:cs="Times New Roman"/>
          <w:sz w:val="24"/>
          <w:szCs w:val="24"/>
          <w:lang w:eastAsia="sk-SK"/>
        </w:rPr>
        <w:t>r o z h o d l o,</w:t>
      </w:r>
    </w:p>
    <w:p w:rsidR="004121E6" w:rsidRPr="00413C44" w:rsidRDefault="00413C44" w:rsidP="00413C44">
      <w:pPr>
        <w:spacing w:after="0" w:line="240" w:lineRule="auto"/>
        <w:ind w:left="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že v nadväznosti na </w:t>
      </w:r>
      <w:r w:rsidR="00482025" w:rsidRPr="00413C44">
        <w:rPr>
          <w:rFonts w:ascii="Times New Roman" w:eastAsia="Times New Roman" w:hAnsi="Times New Roman" w:cs="Times New Roman"/>
          <w:sz w:val="24"/>
          <w:szCs w:val="24"/>
          <w:lang w:eastAsia="sk-SK"/>
        </w:rPr>
        <w:t xml:space="preserve">§ 98 zákona č. 582/2004 </w:t>
      </w:r>
      <w:proofErr w:type="spellStart"/>
      <w:r w:rsidR="00482025" w:rsidRPr="00413C44">
        <w:rPr>
          <w:rFonts w:ascii="Times New Roman" w:eastAsia="Times New Roman" w:hAnsi="Times New Roman" w:cs="Times New Roman"/>
          <w:sz w:val="24"/>
          <w:szCs w:val="24"/>
          <w:lang w:eastAsia="sk-SK"/>
        </w:rPr>
        <w:t>Z.z</w:t>
      </w:r>
      <w:proofErr w:type="spellEnd"/>
      <w:r w:rsidR="00482025" w:rsidRPr="00413C44">
        <w:rPr>
          <w:rFonts w:ascii="Times New Roman" w:eastAsia="Times New Roman" w:hAnsi="Times New Roman" w:cs="Times New Roman"/>
          <w:sz w:val="24"/>
          <w:szCs w:val="24"/>
          <w:lang w:eastAsia="sk-SK"/>
        </w:rPr>
        <w:t>. o miestnych daniach a miestnom poplatku za komunálne odpady a drobné stavebné odpa</w:t>
      </w:r>
      <w:r>
        <w:rPr>
          <w:rFonts w:ascii="Times New Roman" w:eastAsia="Times New Roman" w:hAnsi="Times New Roman" w:cs="Times New Roman"/>
          <w:sz w:val="24"/>
          <w:szCs w:val="24"/>
          <w:lang w:eastAsia="sk-SK"/>
        </w:rPr>
        <w:t xml:space="preserve">dy v znení neskorších predpisov </w:t>
      </w:r>
      <w:r w:rsidR="00482025" w:rsidRPr="00413C44">
        <w:rPr>
          <w:rFonts w:ascii="Times New Roman" w:eastAsia="Times New Roman" w:hAnsi="Times New Roman" w:cs="Times New Roman"/>
          <w:sz w:val="24"/>
          <w:szCs w:val="24"/>
          <w:lang w:eastAsia="sk-SK"/>
        </w:rPr>
        <w:t xml:space="preserve">zavádza s účinnosťou od 1. januára 2016 </w:t>
      </w:r>
      <w:r w:rsidR="0096260B" w:rsidRPr="00413C44">
        <w:rPr>
          <w:rFonts w:ascii="Times New Roman" w:eastAsia="Times New Roman" w:hAnsi="Times New Roman" w:cs="Times New Roman"/>
          <w:sz w:val="24"/>
          <w:szCs w:val="24"/>
          <w:lang w:eastAsia="sk-SK"/>
        </w:rPr>
        <w:t xml:space="preserve">nasledovné dane: </w:t>
      </w:r>
    </w:p>
    <w:p w:rsidR="00781D5F" w:rsidRPr="00781D5F" w:rsidRDefault="0096260B" w:rsidP="00781D5F">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4121E6">
        <w:rPr>
          <w:rFonts w:ascii="Times New Roman" w:eastAsia="Times New Roman" w:hAnsi="Times New Roman" w:cs="Times New Roman"/>
          <w:sz w:val="24"/>
          <w:szCs w:val="24"/>
          <w:lang w:eastAsia="sk-SK"/>
        </w:rPr>
        <w:t>daň za psa</w:t>
      </w:r>
    </w:p>
    <w:p w:rsidR="004121E6" w:rsidRDefault="0096260B" w:rsidP="004121E6">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4121E6">
        <w:rPr>
          <w:rFonts w:ascii="Times New Roman" w:eastAsia="Times New Roman" w:hAnsi="Times New Roman" w:cs="Times New Roman"/>
          <w:sz w:val="24"/>
          <w:szCs w:val="24"/>
          <w:lang w:eastAsia="sk-SK"/>
        </w:rPr>
        <w:t>daň za používanie verejného priestranstva</w:t>
      </w:r>
    </w:p>
    <w:p w:rsidR="00781D5F" w:rsidRPr="004121E6" w:rsidRDefault="00781D5F" w:rsidP="004121E6">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daň za ubytovanie</w:t>
      </w:r>
    </w:p>
    <w:p w:rsidR="00781D5F" w:rsidRPr="00781D5F" w:rsidRDefault="0096260B" w:rsidP="00781D5F">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4121E6">
        <w:rPr>
          <w:rFonts w:ascii="Times New Roman" w:eastAsia="Times New Roman" w:hAnsi="Times New Roman" w:cs="Times New Roman"/>
          <w:sz w:val="24"/>
          <w:szCs w:val="24"/>
          <w:lang w:eastAsia="sk-SK"/>
        </w:rPr>
        <w:t>daň za predajné automaty</w:t>
      </w:r>
    </w:p>
    <w:p w:rsidR="0096260B" w:rsidRPr="004121E6" w:rsidRDefault="0096260B" w:rsidP="004121E6">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4121E6">
        <w:rPr>
          <w:rFonts w:ascii="Times New Roman" w:eastAsia="Times New Roman" w:hAnsi="Times New Roman" w:cs="Times New Roman"/>
          <w:sz w:val="24"/>
          <w:szCs w:val="24"/>
          <w:lang w:eastAsia="sk-SK"/>
        </w:rPr>
        <w:t>daň za nevýherné hracie prístroje</w:t>
      </w:r>
    </w:p>
    <w:p w:rsidR="0096260B" w:rsidRPr="005C68CF" w:rsidRDefault="0096260B" w:rsidP="005C68CF">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5C68CF">
        <w:rPr>
          <w:rFonts w:ascii="Times New Roman" w:eastAsia="Times New Roman" w:hAnsi="Times New Roman" w:cs="Times New Roman"/>
          <w:sz w:val="24"/>
          <w:szCs w:val="24"/>
          <w:lang w:eastAsia="sk-SK"/>
        </w:rPr>
        <w:t>daň za jadrové zariadenie</w:t>
      </w:r>
    </w:p>
    <w:p w:rsidR="004121E6" w:rsidRDefault="004121E6" w:rsidP="004121E6">
      <w:pPr>
        <w:pStyle w:val="Normlnywebov"/>
        <w:numPr>
          <w:ilvl w:val="0"/>
          <w:numId w:val="7"/>
        </w:numPr>
      </w:pPr>
      <w:r>
        <w:t xml:space="preserve">Základné náležitosti o miestnych daniach uvedených v ods. 1. písm. a) až f) sú ustanovené v zákone č. 582/2004 </w:t>
      </w:r>
      <w:proofErr w:type="spellStart"/>
      <w:r>
        <w:t>Z.z</w:t>
      </w:r>
      <w:proofErr w:type="spellEnd"/>
      <w:r>
        <w:t>. o miestnych daniach a miestnom poplatku za komunálne odpady a drobné stavebné odpady v znení neskorších zmien a doplnkov.</w:t>
      </w:r>
    </w:p>
    <w:p w:rsidR="0096260B" w:rsidRPr="0096260B" w:rsidRDefault="0096260B" w:rsidP="0096260B">
      <w:pPr>
        <w:spacing w:after="0" w:line="240" w:lineRule="auto"/>
        <w:jc w:val="both"/>
        <w:rPr>
          <w:rFonts w:ascii="Times New Roman" w:eastAsia="Times New Roman" w:hAnsi="Times New Roman" w:cs="Times New Roman"/>
          <w:sz w:val="24"/>
          <w:szCs w:val="24"/>
          <w:lang w:eastAsia="sk-SK"/>
        </w:rPr>
      </w:pPr>
    </w:p>
    <w:p w:rsidR="007C74E0" w:rsidRPr="004121E6" w:rsidRDefault="007C74E0" w:rsidP="004121E6">
      <w:pPr>
        <w:spacing w:after="0" w:line="240" w:lineRule="auto"/>
        <w:jc w:val="both"/>
        <w:rPr>
          <w:rFonts w:ascii="Times New Roman" w:eastAsia="Times New Roman" w:hAnsi="Times New Roman" w:cs="Times New Roman"/>
          <w:sz w:val="24"/>
          <w:szCs w:val="24"/>
          <w:lang w:eastAsia="sk-SK"/>
        </w:rPr>
      </w:pPr>
    </w:p>
    <w:p w:rsidR="00BB5DD9" w:rsidRPr="00C06AF5" w:rsidRDefault="00BB5DD9" w:rsidP="004121E6">
      <w:pPr>
        <w:autoSpaceDE w:val="0"/>
        <w:autoSpaceDN w:val="0"/>
        <w:adjustRightInd w:val="0"/>
        <w:spacing w:after="0" w:line="240" w:lineRule="auto"/>
        <w:jc w:val="center"/>
        <w:rPr>
          <w:rFonts w:ascii="Times New Roman" w:hAnsi="Times New Roman" w:cs="Times New Roman"/>
          <w:b/>
          <w:bCs/>
          <w:sz w:val="28"/>
          <w:szCs w:val="28"/>
        </w:rPr>
      </w:pPr>
      <w:r w:rsidRPr="00C06AF5">
        <w:rPr>
          <w:rFonts w:ascii="Times New Roman" w:hAnsi="Times New Roman" w:cs="Times New Roman"/>
          <w:b/>
          <w:bCs/>
          <w:sz w:val="28"/>
          <w:szCs w:val="28"/>
        </w:rPr>
        <w:t>§ 2</w:t>
      </w:r>
    </w:p>
    <w:p w:rsidR="006D14DE" w:rsidRPr="00C06AF5" w:rsidRDefault="00482025" w:rsidP="004121E6">
      <w:pPr>
        <w:autoSpaceDE w:val="0"/>
        <w:autoSpaceDN w:val="0"/>
        <w:adjustRightInd w:val="0"/>
        <w:spacing w:after="0" w:line="240" w:lineRule="auto"/>
        <w:jc w:val="center"/>
        <w:rPr>
          <w:rFonts w:ascii="Times New Roman" w:hAnsi="Times New Roman" w:cs="Times New Roman"/>
          <w:b/>
          <w:bCs/>
          <w:sz w:val="28"/>
          <w:szCs w:val="28"/>
        </w:rPr>
      </w:pPr>
      <w:r w:rsidRPr="00C06AF5">
        <w:rPr>
          <w:rFonts w:ascii="Times New Roman" w:hAnsi="Times New Roman" w:cs="Times New Roman"/>
          <w:b/>
          <w:bCs/>
          <w:sz w:val="28"/>
          <w:szCs w:val="28"/>
        </w:rPr>
        <w:t>Predmet úpravy</w:t>
      </w:r>
      <w:r w:rsidR="005C68CF" w:rsidRPr="00C06AF5">
        <w:rPr>
          <w:rFonts w:ascii="Times New Roman" w:hAnsi="Times New Roman" w:cs="Times New Roman"/>
          <w:b/>
          <w:bCs/>
          <w:sz w:val="28"/>
          <w:szCs w:val="28"/>
        </w:rPr>
        <w:t xml:space="preserve"> VZN</w:t>
      </w:r>
    </w:p>
    <w:p w:rsidR="00413C44" w:rsidRPr="000B431B" w:rsidRDefault="005C68CF" w:rsidP="000B431B">
      <w:pPr>
        <w:pStyle w:val="Normlnywebov"/>
        <w:tabs>
          <w:tab w:val="left" w:pos="426"/>
        </w:tabs>
      </w:pPr>
      <w:r>
        <w:tab/>
        <w:t xml:space="preserve">Predmetom tohto VZN je určenie náležitostí k jednotlivým druhom miestnych daní  uvedených v ods. 1. písm. a) až f) v zmysle splnomocňovacích ustanovení zákona </w:t>
      </w:r>
      <w:r>
        <w:br/>
        <w:t xml:space="preserve">č. 582/2004 </w:t>
      </w:r>
      <w:proofErr w:type="spellStart"/>
      <w:r>
        <w:t>Z.z</w:t>
      </w:r>
      <w:proofErr w:type="spellEnd"/>
      <w:r>
        <w:t xml:space="preserve">. o </w:t>
      </w:r>
      <w:r w:rsidR="000B431B">
        <w:t>miestnych daniach správcom dane</w:t>
      </w:r>
    </w:p>
    <w:p w:rsidR="00B910BB" w:rsidRDefault="00B910BB" w:rsidP="00C67507">
      <w:pPr>
        <w:pStyle w:val="Normlnywebov"/>
        <w:tabs>
          <w:tab w:val="left" w:pos="426"/>
        </w:tabs>
        <w:spacing w:before="0" w:beforeAutospacing="0" w:after="0" w:afterAutospacing="0"/>
        <w:jc w:val="center"/>
        <w:rPr>
          <w:b/>
          <w:bCs/>
          <w:sz w:val="28"/>
          <w:szCs w:val="28"/>
        </w:rPr>
      </w:pPr>
    </w:p>
    <w:p w:rsidR="00B910BB" w:rsidRDefault="00B910BB" w:rsidP="00C67507">
      <w:pPr>
        <w:pStyle w:val="Normlnywebov"/>
        <w:tabs>
          <w:tab w:val="left" w:pos="426"/>
        </w:tabs>
        <w:spacing w:before="0" w:beforeAutospacing="0" w:after="0" w:afterAutospacing="0"/>
        <w:jc w:val="center"/>
        <w:rPr>
          <w:b/>
          <w:bCs/>
          <w:sz w:val="28"/>
          <w:szCs w:val="28"/>
        </w:rPr>
      </w:pPr>
    </w:p>
    <w:p w:rsidR="00C67507" w:rsidRPr="00C06AF5" w:rsidRDefault="00C67507" w:rsidP="00C67507">
      <w:pPr>
        <w:pStyle w:val="Normlnywebov"/>
        <w:tabs>
          <w:tab w:val="left" w:pos="426"/>
        </w:tabs>
        <w:spacing w:before="0" w:beforeAutospacing="0" w:after="0" w:afterAutospacing="0"/>
        <w:jc w:val="center"/>
        <w:rPr>
          <w:b/>
          <w:bCs/>
          <w:sz w:val="28"/>
          <w:szCs w:val="28"/>
        </w:rPr>
      </w:pPr>
      <w:r w:rsidRPr="00C06AF5">
        <w:rPr>
          <w:b/>
          <w:bCs/>
          <w:sz w:val="28"/>
          <w:szCs w:val="28"/>
        </w:rPr>
        <w:lastRenderedPageBreak/>
        <w:t>§ 3</w:t>
      </w:r>
    </w:p>
    <w:p w:rsidR="00597C49" w:rsidRPr="00C06AF5" w:rsidRDefault="00597C49" w:rsidP="00C67507">
      <w:pPr>
        <w:pStyle w:val="Normlnywebov"/>
        <w:tabs>
          <w:tab w:val="left" w:pos="426"/>
        </w:tabs>
        <w:spacing w:before="0" w:beforeAutospacing="0" w:after="0" w:afterAutospacing="0"/>
        <w:jc w:val="center"/>
        <w:rPr>
          <w:b/>
          <w:bCs/>
          <w:sz w:val="28"/>
          <w:szCs w:val="28"/>
        </w:rPr>
      </w:pPr>
      <w:r w:rsidRPr="00C06AF5">
        <w:rPr>
          <w:b/>
          <w:bCs/>
          <w:sz w:val="28"/>
          <w:szCs w:val="28"/>
        </w:rPr>
        <w:t>DAŇ ZA PSA</w:t>
      </w:r>
    </w:p>
    <w:p w:rsidR="00597C49" w:rsidRDefault="00597C49" w:rsidP="0094340C">
      <w:pPr>
        <w:pStyle w:val="Normlnywebov"/>
        <w:spacing w:before="0" w:beforeAutospacing="0" w:after="0" w:afterAutospacing="0"/>
        <w:jc w:val="both"/>
      </w:pPr>
    </w:p>
    <w:p w:rsidR="00C67507" w:rsidRDefault="00597C49" w:rsidP="00B66154">
      <w:pPr>
        <w:pStyle w:val="Normlnywebov"/>
        <w:spacing w:before="0" w:beforeAutospacing="0" w:after="0" w:afterAutospacing="0"/>
        <w:ind w:firstLine="708"/>
        <w:jc w:val="both"/>
      </w:pPr>
      <w:r>
        <w:t xml:space="preserve">Sadzba dane za jedného psa a kalendárny rok sú </w:t>
      </w:r>
      <w:r w:rsidR="00C67507">
        <w:rPr>
          <w:rStyle w:val="Siln"/>
        </w:rPr>
        <w:t>3</w:t>
      </w:r>
      <w:r w:rsidR="00B910BB">
        <w:rPr>
          <w:rStyle w:val="Siln"/>
        </w:rPr>
        <w:t>,00</w:t>
      </w:r>
      <w:r w:rsidR="00C67507">
        <w:rPr>
          <w:rStyle w:val="Siln"/>
        </w:rPr>
        <w:t xml:space="preserve"> €</w:t>
      </w:r>
      <w:r w:rsidR="00701A85">
        <w:rPr>
          <w:rStyle w:val="Siln"/>
        </w:rPr>
        <w:t xml:space="preserve">. </w:t>
      </w:r>
      <w:r w:rsidR="00B66154">
        <w:rPr>
          <w:rStyle w:val="Siln"/>
          <w:b w:val="0"/>
        </w:rPr>
        <w:t xml:space="preserve">Táto sadzba platí aj </w:t>
      </w:r>
      <w:r w:rsidR="00B910BB">
        <w:rPr>
          <w:rStyle w:val="Siln"/>
          <w:b w:val="0"/>
        </w:rPr>
        <w:br/>
      </w:r>
      <w:r w:rsidR="00B66154">
        <w:rPr>
          <w:rStyle w:val="Siln"/>
          <w:b w:val="0"/>
        </w:rPr>
        <w:t xml:space="preserve">za každého </w:t>
      </w:r>
      <w:r w:rsidR="00701A85">
        <w:rPr>
          <w:rStyle w:val="Siln"/>
          <w:b w:val="0"/>
        </w:rPr>
        <w:t>ďalšieho psa.</w:t>
      </w:r>
    </w:p>
    <w:p w:rsidR="00597C49" w:rsidRDefault="00597C49" w:rsidP="00593C54">
      <w:pPr>
        <w:pStyle w:val="Normlnywebov"/>
        <w:spacing w:before="0" w:beforeAutospacing="0" w:after="0" w:afterAutospacing="0"/>
        <w:jc w:val="both"/>
      </w:pPr>
      <w:r>
        <w:t> </w:t>
      </w:r>
    </w:p>
    <w:p w:rsidR="00597C49" w:rsidRDefault="00597C49" w:rsidP="00593C54">
      <w:pPr>
        <w:pStyle w:val="Normlnywebov"/>
        <w:spacing w:before="0" w:beforeAutospacing="0" w:after="0" w:afterAutospacing="0"/>
        <w:jc w:val="both"/>
      </w:pPr>
      <w:r>
        <w:t> </w:t>
      </w:r>
    </w:p>
    <w:p w:rsidR="00D96C69" w:rsidRPr="00C06AF5" w:rsidRDefault="00D96C69" w:rsidP="00D96C69">
      <w:pPr>
        <w:pStyle w:val="Normlnywebov"/>
        <w:spacing w:before="0" w:beforeAutospacing="0" w:after="0" w:afterAutospacing="0"/>
        <w:jc w:val="center"/>
        <w:rPr>
          <w:b/>
          <w:sz w:val="28"/>
          <w:szCs w:val="28"/>
        </w:rPr>
      </w:pPr>
      <w:r w:rsidRPr="00C06AF5">
        <w:rPr>
          <w:b/>
          <w:sz w:val="28"/>
          <w:szCs w:val="28"/>
        </w:rPr>
        <w:t>§</w:t>
      </w:r>
      <w:r w:rsidR="00C67507" w:rsidRPr="00C06AF5">
        <w:rPr>
          <w:b/>
          <w:sz w:val="28"/>
          <w:szCs w:val="28"/>
        </w:rPr>
        <w:t xml:space="preserve"> 4</w:t>
      </w:r>
      <w:r w:rsidR="00BF06B2" w:rsidRPr="00C06AF5">
        <w:rPr>
          <w:b/>
          <w:sz w:val="28"/>
          <w:szCs w:val="28"/>
        </w:rPr>
        <w:t> </w:t>
      </w:r>
    </w:p>
    <w:p w:rsidR="00BF06B2" w:rsidRPr="00C06AF5" w:rsidRDefault="00312BF7" w:rsidP="00D96C69">
      <w:pPr>
        <w:pStyle w:val="Normlnywebov"/>
        <w:spacing w:before="0" w:beforeAutospacing="0" w:after="0" w:afterAutospacing="0"/>
        <w:jc w:val="center"/>
        <w:rPr>
          <w:b/>
          <w:sz w:val="28"/>
          <w:szCs w:val="28"/>
        </w:rPr>
      </w:pPr>
      <w:r w:rsidRPr="00C06AF5">
        <w:rPr>
          <w:b/>
          <w:sz w:val="28"/>
          <w:szCs w:val="28"/>
        </w:rPr>
        <w:t>DAŇ ZA POUŽÍVANIE VEREJNÉHO PRIESTRANSTVA</w:t>
      </w:r>
    </w:p>
    <w:p w:rsidR="00BC1316" w:rsidRDefault="00BC1316" w:rsidP="00BC1316">
      <w:pPr>
        <w:pStyle w:val="Normlnywebov"/>
        <w:tabs>
          <w:tab w:val="left" w:pos="426"/>
        </w:tabs>
        <w:spacing w:before="0" w:beforeAutospacing="0" w:after="0" w:afterAutospacing="0"/>
        <w:ind w:left="720"/>
        <w:jc w:val="both"/>
      </w:pPr>
    </w:p>
    <w:p w:rsidR="002E4806" w:rsidRDefault="00BC1316" w:rsidP="00AA33E1">
      <w:pPr>
        <w:pStyle w:val="Odsekzoznamu"/>
        <w:numPr>
          <w:ilvl w:val="0"/>
          <w:numId w:val="30"/>
        </w:numPr>
        <w:spacing w:after="0"/>
        <w:jc w:val="both"/>
        <w:rPr>
          <w:rFonts w:ascii="Times New Roman" w:eastAsia="Calibri" w:hAnsi="Times New Roman" w:cs="Times New Roman"/>
          <w:sz w:val="24"/>
          <w:szCs w:val="24"/>
        </w:rPr>
      </w:pPr>
      <w:r w:rsidRPr="00BC1316">
        <w:rPr>
          <w:rFonts w:ascii="Times New Roman" w:eastAsia="Calibri" w:hAnsi="Times New Roman" w:cs="Times New Roman"/>
          <w:sz w:val="24"/>
          <w:szCs w:val="24"/>
        </w:rPr>
        <w:t>Sadzba dane za užívanie verejného priestranstva</w:t>
      </w:r>
      <w:r w:rsidR="002E4806">
        <w:rPr>
          <w:rFonts w:ascii="Times New Roman" w:eastAsia="Calibri" w:hAnsi="Times New Roman" w:cs="Times New Roman"/>
          <w:sz w:val="24"/>
          <w:szCs w:val="24"/>
        </w:rPr>
        <w:t>:</w:t>
      </w:r>
    </w:p>
    <w:p w:rsidR="00D26E33" w:rsidRPr="00D26E33" w:rsidRDefault="002E4806" w:rsidP="00AA33E1">
      <w:pPr>
        <w:pStyle w:val="Odsekzoznamu"/>
        <w:numPr>
          <w:ilvl w:val="0"/>
          <w:numId w:val="31"/>
        </w:numPr>
        <w:spacing w:after="0"/>
        <w:jc w:val="both"/>
        <w:rPr>
          <w:rFonts w:ascii="Times New Roman" w:eastAsia="Calibri" w:hAnsi="Times New Roman" w:cs="Times New Roman"/>
          <w:sz w:val="24"/>
          <w:szCs w:val="24"/>
        </w:rPr>
      </w:pPr>
      <w:r w:rsidRPr="002E4806">
        <w:rPr>
          <w:rFonts w:ascii="Times New Roman" w:hAnsi="Times New Roman" w:cs="Times New Roman"/>
          <w:sz w:val="24"/>
          <w:szCs w:val="24"/>
        </w:rPr>
        <w:t>užívanie verejného priestranstva – predaj, posk</w:t>
      </w:r>
      <w:r>
        <w:rPr>
          <w:rFonts w:ascii="Times New Roman" w:hAnsi="Times New Roman" w:cs="Times New Roman"/>
          <w:sz w:val="24"/>
          <w:szCs w:val="24"/>
        </w:rPr>
        <w:t>ytovanie služieb......</w:t>
      </w:r>
      <w:r w:rsidR="00D26E33">
        <w:rPr>
          <w:rFonts w:ascii="Times New Roman" w:hAnsi="Times New Roman" w:cs="Times New Roman"/>
          <w:sz w:val="24"/>
          <w:szCs w:val="24"/>
        </w:rPr>
        <w:t>................</w:t>
      </w:r>
    </w:p>
    <w:p w:rsidR="00AA33E1" w:rsidRPr="00B910BB" w:rsidRDefault="00D26E33" w:rsidP="00B910BB">
      <w:pPr>
        <w:pStyle w:val="Odsekzoznamu"/>
        <w:spacing w:after="0"/>
        <w:ind w:left="1080"/>
        <w:jc w:val="both"/>
        <w:rPr>
          <w:rFonts w:ascii="Times New Roman" w:eastAsia="Calibri" w:hAnsi="Times New Roman" w:cs="Times New Roman"/>
          <w:sz w:val="24"/>
          <w:szCs w:val="24"/>
        </w:rPr>
      </w:pPr>
      <w:r>
        <w:rPr>
          <w:rFonts w:ascii="Times New Roman" w:hAnsi="Times New Roman" w:cs="Times New Roman"/>
          <w:sz w:val="24"/>
          <w:szCs w:val="24"/>
        </w:rPr>
        <w:t>...........</w:t>
      </w:r>
      <w:r w:rsidR="00F97E1E" w:rsidRPr="00F97E1E">
        <w:rPr>
          <w:rFonts w:ascii="Times New Roman" w:hAnsi="Times New Roman" w:cs="Times New Roman"/>
          <w:sz w:val="24"/>
          <w:szCs w:val="24"/>
        </w:rPr>
        <w:t>.......</w:t>
      </w:r>
      <w:r w:rsidR="00B910BB">
        <w:rPr>
          <w:rFonts w:ascii="Times New Roman" w:hAnsi="Times New Roman" w:cs="Times New Roman"/>
          <w:sz w:val="24"/>
          <w:szCs w:val="24"/>
        </w:rPr>
        <w:t xml:space="preserve">. </w:t>
      </w:r>
      <w:r w:rsidR="001F7C4B" w:rsidRPr="001F7C4B">
        <w:rPr>
          <w:rFonts w:ascii="Times New Roman" w:hAnsi="Times New Roman" w:cs="Times New Roman"/>
          <w:b/>
          <w:sz w:val="24"/>
          <w:szCs w:val="24"/>
        </w:rPr>
        <w:t xml:space="preserve">3 </w:t>
      </w:r>
      <w:r w:rsidRPr="001F7C4B">
        <w:rPr>
          <w:rFonts w:ascii="Times New Roman" w:hAnsi="Times New Roman" w:cs="Times New Roman"/>
          <w:b/>
          <w:sz w:val="24"/>
          <w:szCs w:val="24"/>
        </w:rPr>
        <w:t>€/m²</w:t>
      </w:r>
      <w:r w:rsidR="002E4806" w:rsidRPr="001F7C4B">
        <w:rPr>
          <w:rFonts w:ascii="Times New Roman" w:hAnsi="Times New Roman" w:cs="Times New Roman"/>
          <w:b/>
          <w:sz w:val="24"/>
          <w:szCs w:val="24"/>
        </w:rPr>
        <w:t>/deň</w:t>
      </w:r>
    </w:p>
    <w:p w:rsidR="00D26E33" w:rsidRDefault="002E4806" w:rsidP="00AA33E1">
      <w:pPr>
        <w:pStyle w:val="Odsekzoznamu"/>
        <w:numPr>
          <w:ilvl w:val="0"/>
          <w:numId w:val="31"/>
        </w:numPr>
        <w:spacing w:after="0"/>
        <w:jc w:val="both"/>
        <w:rPr>
          <w:rFonts w:ascii="Times New Roman" w:hAnsi="Times New Roman" w:cs="Times New Roman"/>
          <w:sz w:val="24"/>
          <w:szCs w:val="24"/>
        </w:rPr>
      </w:pPr>
      <w:r w:rsidRPr="00AA33E1">
        <w:rPr>
          <w:rFonts w:ascii="Times New Roman" w:hAnsi="Times New Roman" w:cs="Times New Roman"/>
          <w:sz w:val="24"/>
          <w:szCs w:val="24"/>
        </w:rPr>
        <w:t>za umiestnenie stavebného</w:t>
      </w:r>
      <w:r w:rsidR="00AA33E1">
        <w:rPr>
          <w:rFonts w:ascii="Times New Roman" w:hAnsi="Times New Roman" w:cs="Times New Roman"/>
          <w:sz w:val="24"/>
          <w:szCs w:val="24"/>
        </w:rPr>
        <w:t xml:space="preserve"> zariadenia a stavebnej skládky </w:t>
      </w:r>
      <w:r w:rsidRPr="00AA33E1">
        <w:rPr>
          <w:rFonts w:ascii="Times New Roman" w:hAnsi="Times New Roman" w:cs="Times New Roman"/>
          <w:sz w:val="24"/>
          <w:szCs w:val="24"/>
        </w:rPr>
        <w:t>v</w:t>
      </w:r>
      <w:r w:rsidR="00D26E33">
        <w:rPr>
          <w:rFonts w:ascii="Times New Roman" w:hAnsi="Times New Roman" w:cs="Times New Roman"/>
          <w:sz w:val="24"/>
          <w:szCs w:val="24"/>
        </w:rPr>
        <w:t> </w:t>
      </w:r>
      <w:r w:rsidRPr="00AA33E1">
        <w:rPr>
          <w:rFonts w:ascii="Times New Roman" w:hAnsi="Times New Roman" w:cs="Times New Roman"/>
          <w:sz w:val="24"/>
          <w:szCs w:val="24"/>
        </w:rPr>
        <w:t>obci</w:t>
      </w:r>
      <w:r w:rsidR="00D26E33">
        <w:rPr>
          <w:rFonts w:ascii="Times New Roman" w:hAnsi="Times New Roman" w:cs="Times New Roman"/>
          <w:sz w:val="24"/>
          <w:szCs w:val="24"/>
        </w:rPr>
        <w:t>....................</w:t>
      </w:r>
    </w:p>
    <w:p w:rsidR="002E4806" w:rsidRPr="002E4806" w:rsidRDefault="00D26E33" w:rsidP="00D26E33">
      <w:pPr>
        <w:pStyle w:val="Odsekzoznamu"/>
        <w:spacing w:after="0"/>
        <w:ind w:left="1080"/>
        <w:jc w:val="both"/>
        <w:rPr>
          <w:rFonts w:ascii="Times New Roman" w:hAnsi="Times New Roman" w:cs="Times New Roman"/>
          <w:sz w:val="24"/>
          <w:szCs w:val="24"/>
        </w:rPr>
      </w:pPr>
      <w:r>
        <w:rPr>
          <w:rFonts w:ascii="Times New Roman" w:hAnsi="Times New Roman" w:cs="Times New Roman"/>
          <w:sz w:val="24"/>
          <w:szCs w:val="24"/>
        </w:rPr>
        <w:t>.......</w:t>
      </w:r>
      <w:r w:rsidRPr="00F97E1E">
        <w:rPr>
          <w:rFonts w:ascii="Times New Roman" w:hAnsi="Times New Roman" w:cs="Times New Roman"/>
          <w:sz w:val="24"/>
          <w:szCs w:val="24"/>
        </w:rPr>
        <w:t>...</w:t>
      </w:r>
      <w:r w:rsidR="001F7C4B">
        <w:rPr>
          <w:rFonts w:ascii="Times New Roman" w:hAnsi="Times New Roman" w:cs="Times New Roman"/>
          <w:sz w:val="24"/>
          <w:szCs w:val="24"/>
        </w:rPr>
        <w:t>........</w:t>
      </w:r>
      <w:r w:rsidR="00B910BB">
        <w:rPr>
          <w:rFonts w:ascii="Times New Roman" w:hAnsi="Times New Roman" w:cs="Times New Roman"/>
          <w:sz w:val="24"/>
          <w:szCs w:val="24"/>
        </w:rPr>
        <w:t>.</w:t>
      </w:r>
      <w:r w:rsidR="001F7C4B">
        <w:rPr>
          <w:rFonts w:ascii="Times New Roman" w:hAnsi="Times New Roman" w:cs="Times New Roman"/>
          <w:sz w:val="24"/>
          <w:szCs w:val="24"/>
        </w:rPr>
        <w:t xml:space="preserve"> </w:t>
      </w:r>
      <w:r w:rsidR="001F7C4B" w:rsidRPr="001F7C4B">
        <w:rPr>
          <w:rFonts w:ascii="Times New Roman" w:hAnsi="Times New Roman" w:cs="Times New Roman"/>
          <w:b/>
          <w:sz w:val="24"/>
          <w:szCs w:val="24"/>
        </w:rPr>
        <w:t>0,066</w:t>
      </w:r>
      <w:r w:rsidR="001F7C4B">
        <w:rPr>
          <w:rFonts w:ascii="Times New Roman" w:hAnsi="Times New Roman" w:cs="Times New Roman"/>
          <w:sz w:val="24"/>
          <w:szCs w:val="24"/>
        </w:rPr>
        <w:t xml:space="preserve"> </w:t>
      </w:r>
      <w:r w:rsidRPr="00D26E33">
        <w:rPr>
          <w:rFonts w:ascii="Times New Roman" w:hAnsi="Times New Roman" w:cs="Times New Roman"/>
          <w:b/>
          <w:sz w:val="24"/>
          <w:szCs w:val="24"/>
        </w:rPr>
        <w:t>€/m²</w:t>
      </w:r>
      <w:r w:rsidR="002E4806" w:rsidRPr="00D26E33">
        <w:rPr>
          <w:rFonts w:ascii="Times New Roman" w:hAnsi="Times New Roman" w:cs="Times New Roman"/>
          <w:b/>
          <w:sz w:val="24"/>
          <w:szCs w:val="24"/>
        </w:rPr>
        <w:t>/deň</w:t>
      </w:r>
    </w:p>
    <w:p w:rsidR="00D26E33" w:rsidRDefault="002E4806" w:rsidP="00D26E33">
      <w:pPr>
        <w:pStyle w:val="Normlnywebov"/>
        <w:numPr>
          <w:ilvl w:val="0"/>
          <w:numId w:val="31"/>
        </w:numPr>
        <w:spacing w:before="0" w:beforeAutospacing="0" w:after="0" w:afterAutospacing="0"/>
        <w:jc w:val="both"/>
      </w:pPr>
      <w:r w:rsidRPr="002E4806">
        <w:t>za umiestnenie inej skládky</w:t>
      </w:r>
      <w:r w:rsidR="00B910BB">
        <w:t xml:space="preserve"> ako je uvedené v bodoch a, b</w:t>
      </w:r>
      <w:r w:rsidRPr="002E4806">
        <w:t xml:space="preserve"> .....................</w:t>
      </w:r>
      <w:r w:rsidR="00D26E33">
        <w:t>.....</w:t>
      </w:r>
    </w:p>
    <w:p w:rsidR="002E4806" w:rsidRPr="002E4806" w:rsidRDefault="000358FD" w:rsidP="00D26E33">
      <w:pPr>
        <w:pStyle w:val="Normlnywebov"/>
        <w:spacing w:before="0" w:beforeAutospacing="0" w:after="0" w:afterAutospacing="0"/>
        <w:ind w:left="1080"/>
        <w:jc w:val="both"/>
      </w:pPr>
      <w:r>
        <w:t xml:space="preserve">................... </w:t>
      </w:r>
      <w:r w:rsidR="001F7C4B" w:rsidRPr="001F7C4B">
        <w:rPr>
          <w:b/>
        </w:rPr>
        <w:t>0,066</w:t>
      </w:r>
      <w:r w:rsidR="001F7C4B">
        <w:rPr>
          <w:b/>
        </w:rPr>
        <w:t xml:space="preserve"> </w:t>
      </w:r>
      <w:r w:rsidR="00D26E33" w:rsidRPr="00D26E33">
        <w:rPr>
          <w:b/>
        </w:rPr>
        <w:t>€/m²</w:t>
      </w:r>
      <w:r w:rsidR="002E4806" w:rsidRPr="00D26E33">
        <w:rPr>
          <w:b/>
        </w:rPr>
        <w:t>/deň</w:t>
      </w:r>
    </w:p>
    <w:p w:rsidR="00B66154" w:rsidRDefault="00B66154" w:rsidP="00EC23A8">
      <w:pPr>
        <w:pStyle w:val="Normlnywebov"/>
        <w:tabs>
          <w:tab w:val="left" w:pos="426"/>
        </w:tabs>
        <w:spacing w:before="0" w:beforeAutospacing="0" w:after="0" w:afterAutospacing="0"/>
        <w:jc w:val="center"/>
      </w:pPr>
    </w:p>
    <w:p w:rsidR="000B431B" w:rsidRDefault="000B431B" w:rsidP="00EC23A8">
      <w:pPr>
        <w:pStyle w:val="Normlnywebov"/>
        <w:tabs>
          <w:tab w:val="left" w:pos="426"/>
        </w:tabs>
        <w:spacing w:before="0" w:beforeAutospacing="0" w:after="0" w:afterAutospacing="0"/>
        <w:jc w:val="center"/>
      </w:pPr>
    </w:p>
    <w:p w:rsidR="00D24DDF" w:rsidRPr="00C06AF5" w:rsidRDefault="00EC23A8" w:rsidP="00EC23A8">
      <w:pPr>
        <w:pStyle w:val="Normlnywebov"/>
        <w:tabs>
          <w:tab w:val="left" w:pos="426"/>
        </w:tabs>
        <w:spacing w:before="0" w:beforeAutospacing="0" w:after="0" w:afterAutospacing="0"/>
        <w:jc w:val="center"/>
        <w:rPr>
          <w:b/>
          <w:bCs/>
          <w:sz w:val="28"/>
          <w:szCs w:val="28"/>
        </w:rPr>
      </w:pPr>
      <w:r w:rsidRPr="00C06AF5">
        <w:rPr>
          <w:rStyle w:val="Siln"/>
          <w:sz w:val="28"/>
          <w:szCs w:val="28"/>
        </w:rPr>
        <w:t xml:space="preserve">§ </w:t>
      </w:r>
      <w:r w:rsidR="00C67507" w:rsidRPr="00C06AF5">
        <w:rPr>
          <w:rStyle w:val="Siln"/>
          <w:sz w:val="28"/>
          <w:szCs w:val="28"/>
        </w:rPr>
        <w:t>5</w:t>
      </w:r>
    </w:p>
    <w:p w:rsidR="00D24DDF" w:rsidRPr="00C06AF5" w:rsidRDefault="00D96C69" w:rsidP="00D96C69">
      <w:pPr>
        <w:pStyle w:val="Normlnywebov"/>
        <w:tabs>
          <w:tab w:val="left" w:pos="426"/>
        </w:tabs>
        <w:spacing w:before="0" w:beforeAutospacing="0" w:after="0" w:afterAutospacing="0"/>
        <w:jc w:val="center"/>
        <w:rPr>
          <w:b/>
          <w:bCs/>
          <w:sz w:val="28"/>
          <w:szCs w:val="28"/>
        </w:rPr>
      </w:pPr>
      <w:r w:rsidRPr="00C06AF5">
        <w:rPr>
          <w:b/>
          <w:bCs/>
          <w:sz w:val="28"/>
          <w:szCs w:val="28"/>
        </w:rPr>
        <w:t>DAŇ ZA UBYTOVANIE</w:t>
      </w:r>
    </w:p>
    <w:p w:rsidR="00C67507" w:rsidRDefault="00C67507" w:rsidP="00C67507">
      <w:pPr>
        <w:pStyle w:val="Normlnywebov"/>
        <w:numPr>
          <w:ilvl w:val="0"/>
          <w:numId w:val="20"/>
        </w:numPr>
        <w:spacing w:after="0" w:afterAutospacing="0"/>
        <w:jc w:val="both"/>
      </w:pPr>
      <w:r>
        <w:t xml:space="preserve">Sadzba dane je </w:t>
      </w:r>
      <w:r w:rsidRPr="00C67507">
        <w:rPr>
          <w:b/>
        </w:rPr>
        <w:t>0,33 €</w:t>
      </w:r>
      <w:r w:rsidR="009B1278">
        <w:t xml:space="preserve"> za osobu a prenocovanie. Daň pre správcu vyberá platiteľ. Platiteľom je tá fyzická alebo právnická osoba, ktorá prevádzkuje vlastné alebo prenajaté zariadenie, v ktorom sa poskytuje odplatné prechodné ubytovanie pre daňovníkov</w:t>
      </w:r>
      <w:r>
        <w:t>.</w:t>
      </w:r>
    </w:p>
    <w:p w:rsidR="00C67507" w:rsidRDefault="009B1278" w:rsidP="009B1278">
      <w:pPr>
        <w:pStyle w:val="Normlnywebov"/>
        <w:numPr>
          <w:ilvl w:val="0"/>
          <w:numId w:val="20"/>
        </w:numPr>
        <w:spacing w:after="0" w:afterAutospacing="0"/>
        <w:jc w:val="both"/>
      </w:pPr>
      <w:r>
        <w:t>Platiteľ dane začatie činnosti prevádzkovania zariadenia oznámi pre účel registrácie najneskôr do 30 dní od prvého dňa prevádzkovania zariadenia správcovi dane. Prípadné podstatné zmeny alebo zánik činnosti oznámi do 30 dní odo dňa , kedy tieto skutočnosti nastali.</w:t>
      </w:r>
    </w:p>
    <w:p w:rsidR="00C67507" w:rsidRDefault="009B1278" w:rsidP="009B1278">
      <w:pPr>
        <w:pStyle w:val="Normlnywebov"/>
        <w:numPr>
          <w:ilvl w:val="0"/>
          <w:numId w:val="20"/>
        </w:numPr>
        <w:spacing w:after="0" w:afterAutospacing="0"/>
        <w:jc w:val="both"/>
      </w:pPr>
      <w:r>
        <w:t>Platiteľ dane je povinný viesť preukázateľnú dennú evidenciu o poskytovaní prechodného ubytovania daňovníkovi, pričom najneskôr do 15 dní po ukončení štvrťroka odvedie správcovi dane za ubytovanie – obci Černík na jeho účet daň za ubytovanie v príslušnej výške za uplynulý štvrťrok</w:t>
      </w:r>
      <w:r w:rsidR="00745391">
        <w:t xml:space="preserve">, </w:t>
      </w:r>
      <w:r>
        <w:t>formou prevodu z účtu v peňažnom ústave, v hotovosti do pokladne správcu dane alebo poštovou poukážkou.</w:t>
      </w:r>
    </w:p>
    <w:p w:rsidR="00946E20" w:rsidRPr="00946E20" w:rsidRDefault="009B1278" w:rsidP="00D26E33">
      <w:pPr>
        <w:pStyle w:val="Normlnywebov"/>
        <w:numPr>
          <w:ilvl w:val="0"/>
          <w:numId w:val="20"/>
        </w:numPr>
        <w:spacing w:after="0" w:afterAutospacing="0"/>
        <w:jc w:val="both"/>
      </w:pPr>
      <w:r>
        <w:t>Platiteľ vystaví daňovníkovi potvrdenie o zaplatení dane, ktoré obsahuje identifikáciu platiteľa dane i daňovníka, výšku zaplatenej da</w:t>
      </w:r>
      <w:r w:rsidR="00C67507">
        <w:t xml:space="preserve">ne, obdobie a počet prenocovaní </w:t>
      </w:r>
      <w:r>
        <w:t>v zariadení.</w:t>
      </w:r>
    </w:p>
    <w:p w:rsidR="00745391" w:rsidRDefault="00745391" w:rsidP="002246E8">
      <w:pPr>
        <w:pStyle w:val="Normlnywebov"/>
        <w:spacing w:before="0" w:beforeAutospacing="0" w:after="0" w:afterAutospacing="0"/>
        <w:jc w:val="center"/>
        <w:rPr>
          <w:rStyle w:val="Siln"/>
          <w:color w:val="000000"/>
          <w:sz w:val="28"/>
          <w:szCs w:val="28"/>
        </w:rPr>
      </w:pPr>
    </w:p>
    <w:p w:rsidR="00745391" w:rsidRDefault="00745391" w:rsidP="00B910BB">
      <w:pPr>
        <w:pStyle w:val="Normlnywebov"/>
        <w:spacing w:before="0" w:beforeAutospacing="0" w:after="0" w:afterAutospacing="0"/>
        <w:rPr>
          <w:rStyle w:val="Siln"/>
          <w:color w:val="000000"/>
          <w:sz w:val="28"/>
          <w:szCs w:val="28"/>
        </w:rPr>
      </w:pPr>
    </w:p>
    <w:p w:rsidR="002246E8" w:rsidRPr="00C06AF5" w:rsidRDefault="002246E8" w:rsidP="002246E8">
      <w:pPr>
        <w:pStyle w:val="Normlnywebov"/>
        <w:spacing w:before="0" w:beforeAutospacing="0" w:after="0" w:afterAutospacing="0"/>
        <w:jc w:val="center"/>
        <w:rPr>
          <w:sz w:val="28"/>
          <w:szCs w:val="28"/>
        </w:rPr>
      </w:pPr>
      <w:r w:rsidRPr="00C06AF5">
        <w:rPr>
          <w:rStyle w:val="Siln"/>
          <w:color w:val="000000"/>
          <w:sz w:val="28"/>
          <w:szCs w:val="28"/>
        </w:rPr>
        <w:t>§ 6</w:t>
      </w:r>
    </w:p>
    <w:p w:rsidR="002246E8" w:rsidRPr="00C06AF5" w:rsidRDefault="002246E8" w:rsidP="002246E8">
      <w:pPr>
        <w:pStyle w:val="Normlnywebov"/>
        <w:spacing w:before="0" w:beforeAutospacing="0" w:after="0" w:afterAutospacing="0"/>
        <w:jc w:val="center"/>
        <w:rPr>
          <w:sz w:val="28"/>
          <w:szCs w:val="28"/>
        </w:rPr>
      </w:pPr>
      <w:r w:rsidRPr="00C06AF5">
        <w:rPr>
          <w:rStyle w:val="Siln"/>
          <w:color w:val="000000"/>
          <w:sz w:val="28"/>
          <w:szCs w:val="28"/>
        </w:rPr>
        <w:t>DAŇ ZA PREDAJNÉ AUTOMATY</w:t>
      </w:r>
    </w:p>
    <w:p w:rsidR="002246E8" w:rsidRPr="002246E8" w:rsidRDefault="002246E8" w:rsidP="002246E8">
      <w:pPr>
        <w:pStyle w:val="Normlnywebov"/>
        <w:spacing w:before="0" w:beforeAutospacing="0" w:after="0" w:afterAutospacing="0"/>
      </w:pPr>
      <w:r w:rsidRPr="002246E8">
        <w:t> </w:t>
      </w:r>
    </w:p>
    <w:p w:rsidR="00946E20" w:rsidRDefault="002246E8" w:rsidP="00946E20">
      <w:pPr>
        <w:pStyle w:val="Normlnywebov"/>
        <w:numPr>
          <w:ilvl w:val="0"/>
          <w:numId w:val="21"/>
        </w:numPr>
        <w:spacing w:before="0" w:beforeAutospacing="0" w:after="0" w:afterAutospacing="0"/>
        <w:jc w:val="both"/>
      </w:pPr>
      <w:r w:rsidRPr="002246E8">
        <w:rPr>
          <w:color w:val="000000"/>
        </w:rPr>
        <w:t xml:space="preserve">Sadzba dane je </w:t>
      </w:r>
      <w:r w:rsidRPr="002246E8">
        <w:rPr>
          <w:rStyle w:val="Siln"/>
          <w:color w:val="000000"/>
        </w:rPr>
        <w:t>66</w:t>
      </w:r>
      <w:r w:rsidR="00E20B8D">
        <w:rPr>
          <w:rStyle w:val="Siln"/>
          <w:color w:val="000000"/>
        </w:rPr>
        <w:t xml:space="preserve"> € </w:t>
      </w:r>
      <w:r w:rsidRPr="002246E8">
        <w:rPr>
          <w:color w:val="000000"/>
        </w:rPr>
        <w:t>ročne za jeden predajný automat. Základom dane je poče</w:t>
      </w:r>
      <w:r w:rsidR="00946E20">
        <w:rPr>
          <w:color w:val="000000"/>
        </w:rPr>
        <w:t>t predajných automatov z</w:t>
      </w:r>
      <w:r w:rsidRPr="002246E8">
        <w:rPr>
          <w:color w:val="000000"/>
        </w:rPr>
        <w:t xml:space="preserve">daňovacím obdobím je kalendárny rok. </w:t>
      </w:r>
    </w:p>
    <w:p w:rsidR="00946E20" w:rsidRPr="00946E20" w:rsidRDefault="002246E8" w:rsidP="00946E20">
      <w:pPr>
        <w:pStyle w:val="Normlnywebov"/>
        <w:numPr>
          <w:ilvl w:val="0"/>
          <w:numId w:val="21"/>
        </w:numPr>
        <w:spacing w:before="0" w:beforeAutospacing="0" w:after="0" w:afterAutospacing="0"/>
        <w:jc w:val="both"/>
      </w:pPr>
      <w:r w:rsidRPr="00946E20">
        <w:rPr>
          <w:color w:val="000000"/>
        </w:rPr>
        <w:t xml:space="preserve">Na účel daňového konania daňovník identifikuje predmet dane tak, že označí každý </w:t>
      </w:r>
      <w:r w:rsidR="00946E20">
        <w:t xml:space="preserve"> </w:t>
      </w:r>
      <w:r w:rsidR="00946E20">
        <w:rPr>
          <w:color w:val="000000"/>
        </w:rPr>
        <w:t>p</w:t>
      </w:r>
      <w:r w:rsidRPr="00946E20">
        <w:rPr>
          <w:color w:val="000000"/>
        </w:rPr>
        <w:t>redajný automat štítkom, na ktorom u</w:t>
      </w:r>
      <w:r w:rsidR="00946E20">
        <w:rPr>
          <w:color w:val="000000"/>
        </w:rPr>
        <w:t xml:space="preserve">vedie obchodné meno alebo názov </w:t>
      </w:r>
      <w:r w:rsidRPr="00946E20">
        <w:rPr>
          <w:color w:val="000000"/>
        </w:rPr>
        <w:t>prevádzkovateľa, prevádzku s adresou, kde je automa</w:t>
      </w:r>
      <w:r w:rsidR="00946E20">
        <w:rPr>
          <w:color w:val="000000"/>
        </w:rPr>
        <w:t xml:space="preserve">t umiestnený, druhové označenie </w:t>
      </w:r>
      <w:r w:rsidRPr="00946E20">
        <w:rPr>
          <w:color w:val="000000"/>
        </w:rPr>
        <w:lastRenderedPageBreak/>
        <w:t xml:space="preserve">automatu, jeho výrobné číslo a dátum umiestnenia a začatia prevádzkovania predajného automatu. V rámci evidencie na účely dane daňovník vedie prehľadný zoznam predajných automatov, ktorý obsahuje údaje </w:t>
      </w:r>
      <w:r w:rsidR="00946E20">
        <w:rPr>
          <w:color w:val="000000"/>
        </w:rPr>
        <w:t xml:space="preserve">v členení podľa predchádzajúcej </w:t>
      </w:r>
      <w:r w:rsidRPr="00946E20">
        <w:rPr>
          <w:color w:val="000000"/>
        </w:rPr>
        <w:t xml:space="preserve">vety. </w:t>
      </w:r>
    </w:p>
    <w:p w:rsidR="00946E20" w:rsidRDefault="002246E8" w:rsidP="002246E8">
      <w:pPr>
        <w:pStyle w:val="Normlnywebov"/>
        <w:numPr>
          <w:ilvl w:val="0"/>
          <w:numId w:val="21"/>
        </w:numPr>
        <w:spacing w:before="0" w:beforeAutospacing="0" w:after="0" w:afterAutospacing="0"/>
        <w:jc w:val="both"/>
      </w:pPr>
      <w:r w:rsidRPr="00946E20">
        <w:rPr>
          <w:color w:val="000000"/>
        </w:rPr>
        <w:t>Pri plnení svojej oznamovacej povinnosti daňovník písomne uvedie správcovi dane svoje</w:t>
      </w:r>
      <w:r w:rsidR="00946E20">
        <w:rPr>
          <w:color w:val="000000"/>
        </w:rPr>
        <w:t xml:space="preserve"> </w:t>
      </w:r>
      <w:r w:rsidRPr="00946E20">
        <w:rPr>
          <w:color w:val="000000"/>
        </w:rPr>
        <w:t>identifikačné údaje, t.j. obchodné meno alebo názov, IČO, sídlo resp. miesto podnikania,</w:t>
      </w:r>
      <w:r w:rsidR="00946E20">
        <w:t xml:space="preserve"> </w:t>
      </w:r>
      <w:r w:rsidRPr="00946E20">
        <w:rPr>
          <w:color w:val="000000"/>
        </w:rPr>
        <w:t>deň začatia prevádzkovania jednotlivých predajných automatov, miesto ich umiestnenia,</w:t>
      </w:r>
      <w:r w:rsidR="00946E20">
        <w:rPr>
          <w:color w:val="000000"/>
        </w:rPr>
        <w:t xml:space="preserve"> </w:t>
      </w:r>
      <w:r w:rsidRPr="00946E20">
        <w:rPr>
          <w:color w:val="000000"/>
        </w:rPr>
        <w:t>druhové určenie a výrobné číslo.</w:t>
      </w:r>
      <w:r w:rsidR="00946E20">
        <w:t xml:space="preserve"> </w:t>
      </w:r>
    </w:p>
    <w:p w:rsidR="002246E8" w:rsidRPr="002246E8" w:rsidRDefault="002246E8" w:rsidP="002246E8">
      <w:pPr>
        <w:pStyle w:val="Normlnywebov"/>
        <w:numPr>
          <w:ilvl w:val="0"/>
          <w:numId w:val="21"/>
        </w:numPr>
        <w:spacing w:before="0" w:beforeAutospacing="0" w:after="0" w:afterAutospacing="0"/>
        <w:jc w:val="both"/>
      </w:pPr>
      <w:r w:rsidRPr="00946E20">
        <w:rPr>
          <w:color w:val="000000"/>
        </w:rPr>
        <w:t>Daň sa platí v hotovosti v pokladni správcu dane, prevodom z účtu v peňažnom ústave alebo poštovou poukážkou na účet správcu dane.</w:t>
      </w:r>
    </w:p>
    <w:p w:rsidR="00D24DDF" w:rsidRPr="002246E8" w:rsidRDefault="00D24DDF" w:rsidP="002246E8">
      <w:pPr>
        <w:pStyle w:val="Normlnywebov"/>
        <w:tabs>
          <w:tab w:val="left" w:pos="426"/>
        </w:tabs>
        <w:spacing w:before="0" w:beforeAutospacing="0" w:after="0" w:afterAutospacing="0"/>
        <w:jc w:val="both"/>
        <w:rPr>
          <w:b/>
          <w:bCs/>
        </w:rPr>
      </w:pPr>
    </w:p>
    <w:p w:rsidR="00D24DDF" w:rsidRPr="002246E8" w:rsidRDefault="00D24DDF" w:rsidP="002246E8">
      <w:pPr>
        <w:pStyle w:val="Normlnywebov"/>
        <w:tabs>
          <w:tab w:val="left" w:pos="426"/>
        </w:tabs>
        <w:spacing w:before="0" w:beforeAutospacing="0" w:after="0" w:afterAutospacing="0"/>
        <w:jc w:val="both"/>
        <w:rPr>
          <w:b/>
          <w:bCs/>
        </w:rPr>
      </w:pPr>
    </w:p>
    <w:p w:rsidR="00D24DDF" w:rsidRPr="002246E8" w:rsidRDefault="00D24DDF" w:rsidP="002246E8">
      <w:pPr>
        <w:pStyle w:val="Normlnywebov"/>
        <w:tabs>
          <w:tab w:val="left" w:pos="426"/>
        </w:tabs>
        <w:spacing w:before="0" w:beforeAutospacing="0" w:after="0" w:afterAutospacing="0"/>
        <w:jc w:val="both"/>
        <w:rPr>
          <w:b/>
          <w:bCs/>
        </w:rPr>
      </w:pPr>
    </w:p>
    <w:p w:rsidR="00413BF2" w:rsidRPr="00C06AF5" w:rsidRDefault="00413BF2" w:rsidP="00413BF2">
      <w:pPr>
        <w:pStyle w:val="Normlnywebov"/>
        <w:spacing w:before="0" w:beforeAutospacing="0" w:after="0" w:afterAutospacing="0"/>
        <w:jc w:val="center"/>
        <w:rPr>
          <w:sz w:val="28"/>
          <w:szCs w:val="28"/>
        </w:rPr>
      </w:pPr>
      <w:r w:rsidRPr="00C06AF5">
        <w:rPr>
          <w:rStyle w:val="Siln"/>
          <w:sz w:val="28"/>
          <w:szCs w:val="28"/>
        </w:rPr>
        <w:t>§ 7</w:t>
      </w:r>
    </w:p>
    <w:p w:rsidR="00413BF2" w:rsidRPr="00C06AF5" w:rsidRDefault="00413BF2" w:rsidP="00413BF2">
      <w:pPr>
        <w:pStyle w:val="Normlnywebov"/>
        <w:spacing w:before="0" w:beforeAutospacing="0" w:after="0" w:afterAutospacing="0"/>
        <w:jc w:val="center"/>
        <w:rPr>
          <w:sz w:val="28"/>
          <w:szCs w:val="28"/>
        </w:rPr>
      </w:pPr>
      <w:r w:rsidRPr="00C06AF5">
        <w:rPr>
          <w:rStyle w:val="Siln"/>
          <w:sz w:val="28"/>
          <w:szCs w:val="28"/>
        </w:rPr>
        <w:t>DAŇ ZA NEVÝHERNÉ HRACIE PRÍSTROJE</w:t>
      </w:r>
    </w:p>
    <w:p w:rsidR="00413BF2" w:rsidRPr="00413BF2" w:rsidRDefault="00413BF2" w:rsidP="00413BF2">
      <w:pPr>
        <w:pStyle w:val="Normlnywebov"/>
        <w:spacing w:before="0" w:beforeAutospacing="0" w:after="0" w:afterAutospacing="0"/>
      </w:pPr>
      <w:r w:rsidRPr="00413BF2">
        <w:rPr>
          <w:rStyle w:val="Siln"/>
          <w:b w:val="0"/>
        </w:rPr>
        <w:t> </w:t>
      </w:r>
    </w:p>
    <w:p w:rsidR="00413BF2" w:rsidRDefault="00413BF2" w:rsidP="00413BF2">
      <w:pPr>
        <w:pStyle w:val="Normlnywebov"/>
        <w:numPr>
          <w:ilvl w:val="0"/>
          <w:numId w:val="22"/>
        </w:numPr>
        <w:spacing w:before="0" w:beforeAutospacing="0" w:after="0" w:afterAutospacing="0"/>
        <w:jc w:val="both"/>
      </w:pPr>
      <w:r w:rsidRPr="00413BF2">
        <w:rPr>
          <w:rStyle w:val="Siln"/>
          <w:b w:val="0"/>
        </w:rPr>
        <w:t xml:space="preserve">Sadzba dane je </w:t>
      </w:r>
      <w:r w:rsidRPr="00E122EC">
        <w:rPr>
          <w:rStyle w:val="Siln"/>
        </w:rPr>
        <w:t>66</w:t>
      </w:r>
      <w:r w:rsidR="00E122EC" w:rsidRPr="00E122EC">
        <w:rPr>
          <w:rStyle w:val="Siln"/>
        </w:rPr>
        <w:t xml:space="preserve"> €</w:t>
      </w:r>
      <w:r w:rsidRPr="00413BF2">
        <w:rPr>
          <w:rStyle w:val="Siln"/>
          <w:b w:val="0"/>
        </w:rPr>
        <w:t xml:space="preserve"> ročne za jeden nevýherný hrací prístroj. Základom dane je počet nevýherných hracích prístrojov. Zdaňovacím obdobím je kalendárny rok.</w:t>
      </w:r>
      <w:r>
        <w:t xml:space="preserve"> </w:t>
      </w:r>
    </w:p>
    <w:p w:rsidR="00413BF2" w:rsidRDefault="00413BF2" w:rsidP="00413BF2">
      <w:pPr>
        <w:pStyle w:val="Normlnywebov"/>
        <w:numPr>
          <w:ilvl w:val="0"/>
          <w:numId w:val="22"/>
        </w:numPr>
        <w:spacing w:before="0" w:beforeAutospacing="0" w:after="0" w:afterAutospacing="0"/>
        <w:jc w:val="both"/>
      </w:pPr>
      <w:r w:rsidRPr="00413BF2">
        <w:rPr>
          <w:rStyle w:val="Siln"/>
          <w:b w:val="0"/>
        </w:rPr>
        <w:t>Na účel daňového konania daňovník identifikuje predmet dane tak, že označí každý</w:t>
      </w:r>
      <w:r>
        <w:t xml:space="preserve"> </w:t>
      </w:r>
      <w:r w:rsidRPr="00413BF2">
        <w:rPr>
          <w:rStyle w:val="Siln"/>
          <w:b w:val="0"/>
        </w:rPr>
        <w:t>nevýherný hrací prístroj štítkom, na ktorom uvedie obchodné meno alebo názov prevádzkovateľa, prevádzku s adresou, kde je prístroj umiestnený, druhové označenie prístroja, jeho výrobné číslo a dátum umiestnenia a začatia prevádzkovania nevýherného hracieho prístroja. V rámci evidencie na účely dane daňovník vedie prehľadný zoznam nevýherných hracích prístrojov, ktorý obsahuje údaje v členení podľa predchádzajúcej vety.</w:t>
      </w:r>
    </w:p>
    <w:p w:rsidR="00413BF2" w:rsidRDefault="00413BF2" w:rsidP="00413BF2">
      <w:pPr>
        <w:pStyle w:val="Normlnywebov"/>
        <w:numPr>
          <w:ilvl w:val="0"/>
          <w:numId w:val="22"/>
        </w:numPr>
        <w:spacing w:before="0" w:beforeAutospacing="0" w:after="0" w:afterAutospacing="0"/>
        <w:jc w:val="both"/>
      </w:pPr>
      <w:r w:rsidRPr="00413BF2">
        <w:rPr>
          <w:rStyle w:val="Siln"/>
          <w:b w:val="0"/>
        </w:rPr>
        <w:t>Pri plnení svojej oznamovacej povinnosti daňovník písomne uvedie správcovi dane svoje</w:t>
      </w:r>
      <w:r>
        <w:rPr>
          <w:rStyle w:val="Siln"/>
          <w:b w:val="0"/>
        </w:rPr>
        <w:t xml:space="preserve"> </w:t>
      </w:r>
      <w:r w:rsidRPr="00413BF2">
        <w:rPr>
          <w:rStyle w:val="Siln"/>
          <w:b w:val="0"/>
        </w:rPr>
        <w:t>identifikačné údaje, t.j. obchodné meno alebo názov, IČO, sídlo resp. miesto podnikania,</w:t>
      </w:r>
      <w:r>
        <w:t xml:space="preserve"> </w:t>
      </w:r>
      <w:r w:rsidRPr="00413BF2">
        <w:rPr>
          <w:rStyle w:val="Siln"/>
          <w:b w:val="0"/>
        </w:rPr>
        <w:t>deň začatia prevádzkovania jednotlivých nevýherných hracích prístrojov, miesto ich</w:t>
      </w:r>
      <w:r>
        <w:t xml:space="preserve"> </w:t>
      </w:r>
      <w:r w:rsidRPr="00413BF2">
        <w:rPr>
          <w:rStyle w:val="Siln"/>
          <w:b w:val="0"/>
        </w:rPr>
        <w:t>umiestnenia, druhové určenie a výrobné číslo.</w:t>
      </w:r>
    </w:p>
    <w:p w:rsidR="001A1DEF" w:rsidRPr="00413BF2" w:rsidRDefault="00413BF2" w:rsidP="00CD5BFB">
      <w:pPr>
        <w:pStyle w:val="Normlnywebov"/>
        <w:numPr>
          <w:ilvl w:val="0"/>
          <w:numId w:val="22"/>
        </w:numPr>
        <w:spacing w:before="0" w:beforeAutospacing="0" w:after="0" w:afterAutospacing="0"/>
        <w:jc w:val="both"/>
      </w:pPr>
      <w:r w:rsidRPr="00413BF2">
        <w:rPr>
          <w:rStyle w:val="Siln"/>
          <w:b w:val="0"/>
        </w:rPr>
        <w:t>Daň sa platí v hotovosti v pokladni správcu dane, prevodom z účtu v peňažnom ústave</w:t>
      </w:r>
      <w:r>
        <w:t xml:space="preserve"> </w:t>
      </w:r>
      <w:r w:rsidRPr="00413BF2">
        <w:rPr>
          <w:rStyle w:val="Siln"/>
          <w:b w:val="0"/>
        </w:rPr>
        <w:t>alebo poštovou poukážkou na účet správcu dane.</w:t>
      </w:r>
    </w:p>
    <w:p w:rsidR="00D26E33" w:rsidRDefault="00D26E33" w:rsidP="00413BF2">
      <w:pPr>
        <w:pStyle w:val="Normlnywebov"/>
        <w:spacing w:before="0" w:beforeAutospacing="0" w:after="0" w:afterAutospacing="0"/>
        <w:jc w:val="center"/>
        <w:rPr>
          <w:rStyle w:val="Siln"/>
          <w:sz w:val="28"/>
          <w:szCs w:val="28"/>
        </w:rPr>
      </w:pPr>
    </w:p>
    <w:p w:rsidR="00D26E33" w:rsidRDefault="00D26E33" w:rsidP="00413BF2">
      <w:pPr>
        <w:pStyle w:val="Normlnywebov"/>
        <w:spacing w:before="0" w:beforeAutospacing="0" w:after="0" w:afterAutospacing="0"/>
        <w:jc w:val="center"/>
        <w:rPr>
          <w:rStyle w:val="Siln"/>
          <w:sz w:val="28"/>
          <w:szCs w:val="28"/>
        </w:rPr>
      </w:pPr>
    </w:p>
    <w:p w:rsidR="00413BF2" w:rsidRPr="00C06AF5" w:rsidRDefault="00413BF2" w:rsidP="00413BF2">
      <w:pPr>
        <w:pStyle w:val="Normlnywebov"/>
        <w:spacing w:before="0" w:beforeAutospacing="0" w:after="0" w:afterAutospacing="0"/>
        <w:jc w:val="center"/>
        <w:rPr>
          <w:sz w:val="28"/>
          <w:szCs w:val="28"/>
        </w:rPr>
      </w:pPr>
      <w:r w:rsidRPr="00C06AF5">
        <w:rPr>
          <w:rStyle w:val="Siln"/>
          <w:sz w:val="28"/>
          <w:szCs w:val="28"/>
        </w:rPr>
        <w:t> </w:t>
      </w:r>
      <w:r w:rsidRPr="00C06AF5">
        <w:rPr>
          <w:rStyle w:val="Siln"/>
          <w:color w:val="000000"/>
          <w:sz w:val="28"/>
          <w:szCs w:val="28"/>
        </w:rPr>
        <w:t>§ 8</w:t>
      </w:r>
    </w:p>
    <w:p w:rsidR="00413BF2" w:rsidRPr="00E122EC" w:rsidRDefault="00E122EC" w:rsidP="00E122EC">
      <w:pPr>
        <w:pStyle w:val="Normlnywebov"/>
        <w:spacing w:before="0" w:beforeAutospacing="0" w:after="0" w:afterAutospacing="0"/>
        <w:jc w:val="center"/>
        <w:rPr>
          <w:rStyle w:val="Siln"/>
          <w:color w:val="000000"/>
          <w:sz w:val="28"/>
          <w:szCs w:val="28"/>
        </w:rPr>
      </w:pPr>
      <w:r w:rsidRPr="00E122EC">
        <w:rPr>
          <w:rStyle w:val="Siln"/>
          <w:color w:val="000000"/>
          <w:sz w:val="28"/>
          <w:szCs w:val="28"/>
        </w:rPr>
        <w:t>DAŇ ZA JADROVÉ ZARIADENIE</w:t>
      </w:r>
    </w:p>
    <w:p w:rsidR="00E122EC" w:rsidRPr="00413BF2" w:rsidRDefault="00E122EC" w:rsidP="00E122EC">
      <w:pPr>
        <w:pStyle w:val="Normlnywebov"/>
        <w:spacing w:before="0" w:beforeAutospacing="0" w:after="0" w:afterAutospacing="0"/>
        <w:jc w:val="center"/>
      </w:pPr>
    </w:p>
    <w:p w:rsidR="00E122EC" w:rsidRDefault="00413BF2" w:rsidP="00E122EC">
      <w:pPr>
        <w:pStyle w:val="Normlnywebov"/>
        <w:numPr>
          <w:ilvl w:val="0"/>
          <w:numId w:val="24"/>
        </w:numPr>
        <w:spacing w:before="0" w:beforeAutospacing="0" w:after="0" w:afterAutospacing="0"/>
        <w:jc w:val="both"/>
      </w:pPr>
      <w:r w:rsidRPr="00E122EC">
        <w:rPr>
          <w:color w:val="000000"/>
        </w:rPr>
        <w:t>Základom dane je výmer</w:t>
      </w:r>
      <w:r w:rsidR="00E122EC">
        <w:rPr>
          <w:color w:val="000000"/>
        </w:rPr>
        <w:t>a katastrálneho územia obce v m²</w:t>
      </w:r>
      <w:r w:rsidRPr="00E122EC">
        <w:rPr>
          <w:color w:val="000000"/>
        </w:rPr>
        <w:t>, ktoré sa nachádza v oblasti ohrozenia j</w:t>
      </w:r>
      <w:r w:rsidR="00745391">
        <w:rPr>
          <w:color w:val="000000"/>
        </w:rPr>
        <w:t>adrovým zariadením a to 1 339</w:t>
      </w:r>
      <w:r w:rsidR="00162ACD">
        <w:rPr>
          <w:color w:val="000000"/>
        </w:rPr>
        <w:t>0</w:t>
      </w:r>
      <w:r w:rsidR="00745391">
        <w:rPr>
          <w:color w:val="000000"/>
        </w:rPr>
        <w:t>322</w:t>
      </w:r>
      <w:r w:rsidR="00E122EC">
        <w:rPr>
          <w:color w:val="000000"/>
        </w:rPr>
        <w:t xml:space="preserve"> m²</w:t>
      </w:r>
      <w:r w:rsidRPr="00E122EC">
        <w:rPr>
          <w:color w:val="000000"/>
        </w:rPr>
        <w:t>.</w:t>
      </w:r>
    </w:p>
    <w:p w:rsidR="00E122EC" w:rsidRDefault="00413BF2" w:rsidP="00413BF2">
      <w:pPr>
        <w:pStyle w:val="Normlnywebov"/>
        <w:numPr>
          <w:ilvl w:val="0"/>
          <w:numId w:val="24"/>
        </w:numPr>
        <w:spacing w:before="0" w:beforeAutospacing="0" w:after="0" w:afterAutospacing="0"/>
        <w:jc w:val="both"/>
      </w:pPr>
      <w:r w:rsidRPr="00E122EC">
        <w:rPr>
          <w:color w:val="000000"/>
        </w:rPr>
        <w:t>Obec Černík sa zaraďuje do 3. pásma ohrozenia jadrovým zariadením v </w:t>
      </w:r>
      <w:proofErr w:type="spellStart"/>
      <w:r w:rsidRPr="00E122EC">
        <w:rPr>
          <w:color w:val="000000"/>
        </w:rPr>
        <w:t>Mochovciach</w:t>
      </w:r>
      <w:proofErr w:type="spellEnd"/>
      <w:r w:rsidRPr="00E122EC">
        <w:rPr>
          <w:color w:val="000000"/>
        </w:rPr>
        <w:t xml:space="preserve"> vo vzdialenosti 20 km,</w:t>
      </w:r>
      <w:r w:rsidR="00E122EC">
        <w:t xml:space="preserve"> </w:t>
      </w:r>
      <w:r w:rsidRPr="00E122EC">
        <w:rPr>
          <w:color w:val="000000"/>
        </w:rPr>
        <w:t>Sadzb</w:t>
      </w:r>
      <w:r w:rsidR="00E122EC">
        <w:rPr>
          <w:color w:val="000000"/>
        </w:rPr>
        <w:t xml:space="preserve">a dane je </w:t>
      </w:r>
      <w:r w:rsidR="00E122EC" w:rsidRPr="00E122EC">
        <w:rPr>
          <w:b/>
          <w:color w:val="000000"/>
        </w:rPr>
        <w:t xml:space="preserve">0,0006 € </w:t>
      </w:r>
      <w:r w:rsidR="00E122EC">
        <w:rPr>
          <w:color w:val="000000"/>
        </w:rPr>
        <w:t>za m²</w:t>
      </w:r>
      <w:r w:rsidRPr="00E122EC">
        <w:rPr>
          <w:color w:val="000000"/>
        </w:rPr>
        <w:t>.</w:t>
      </w:r>
    </w:p>
    <w:p w:rsidR="00D26E33" w:rsidRDefault="00D26E33" w:rsidP="00745391">
      <w:pPr>
        <w:spacing w:after="0"/>
        <w:rPr>
          <w:rFonts w:ascii="Times New Roman" w:eastAsia="Times New Roman" w:hAnsi="Times New Roman" w:cs="Times New Roman"/>
          <w:sz w:val="24"/>
          <w:szCs w:val="24"/>
          <w:lang w:eastAsia="sk-SK"/>
        </w:rPr>
      </w:pPr>
    </w:p>
    <w:p w:rsidR="00B910BB" w:rsidRDefault="00B910BB" w:rsidP="00C06AF5">
      <w:pPr>
        <w:spacing w:after="0"/>
        <w:jc w:val="center"/>
        <w:rPr>
          <w:rFonts w:ascii="Times New Roman" w:hAnsi="Times New Roman" w:cs="Times New Roman"/>
          <w:b/>
          <w:sz w:val="28"/>
          <w:szCs w:val="28"/>
        </w:rPr>
      </w:pPr>
    </w:p>
    <w:p w:rsidR="00B910BB" w:rsidRDefault="00B910BB" w:rsidP="00C06AF5">
      <w:pPr>
        <w:spacing w:after="0"/>
        <w:jc w:val="center"/>
        <w:rPr>
          <w:rFonts w:ascii="Times New Roman" w:hAnsi="Times New Roman" w:cs="Times New Roman"/>
          <w:b/>
          <w:sz w:val="28"/>
          <w:szCs w:val="28"/>
        </w:rPr>
      </w:pPr>
    </w:p>
    <w:p w:rsidR="00B910BB" w:rsidRDefault="00B910BB" w:rsidP="00C06AF5">
      <w:pPr>
        <w:spacing w:after="0"/>
        <w:jc w:val="center"/>
        <w:rPr>
          <w:rFonts w:ascii="Times New Roman" w:hAnsi="Times New Roman" w:cs="Times New Roman"/>
          <w:b/>
          <w:sz w:val="28"/>
          <w:szCs w:val="28"/>
        </w:rPr>
      </w:pPr>
    </w:p>
    <w:p w:rsidR="00B910BB" w:rsidRDefault="00B910BB" w:rsidP="00C06AF5">
      <w:pPr>
        <w:spacing w:after="0"/>
        <w:jc w:val="center"/>
        <w:rPr>
          <w:rFonts w:ascii="Times New Roman" w:hAnsi="Times New Roman" w:cs="Times New Roman"/>
          <w:b/>
          <w:sz w:val="28"/>
          <w:szCs w:val="28"/>
        </w:rPr>
      </w:pPr>
    </w:p>
    <w:p w:rsidR="00B910BB" w:rsidRDefault="00B910BB" w:rsidP="00C06AF5">
      <w:pPr>
        <w:spacing w:after="0"/>
        <w:jc w:val="center"/>
        <w:rPr>
          <w:rFonts w:ascii="Times New Roman" w:hAnsi="Times New Roman" w:cs="Times New Roman"/>
          <w:b/>
          <w:sz w:val="28"/>
          <w:szCs w:val="28"/>
        </w:rPr>
      </w:pPr>
    </w:p>
    <w:p w:rsidR="00B910BB" w:rsidRDefault="00B910BB" w:rsidP="00C06AF5">
      <w:pPr>
        <w:spacing w:after="0"/>
        <w:jc w:val="center"/>
        <w:rPr>
          <w:rFonts w:ascii="Times New Roman" w:hAnsi="Times New Roman" w:cs="Times New Roman"/>
          <w:b/>
          <w:sz w:val="28"/>
          <w:szCs w:val="28"/>
        </w:rPr>
      </w:pPr>
    </w:p>
    <w:p w:rsidR="00413BF2" w:rsidRPr="00C06AF5" w:rsidRDefault="00C06AF5" w:rsidP="00C06AF5">
      <w:pPr>
        <w:spacing w:after="0"/>
        <w:jc w:val="center"/>
        <w:rPr>
          <w:rFonts w:ascii="Times New Roman" w:hAnsi="Times New Roman" w:cs="Times New Roman"/>
          <w:b/>
          <w:sz w:val="28"/>
          <w:szCs w:val="28"/>
        </w:rPr>
      </w:pPr>
      <w:r w:rsidRPr="00C06AF5">
        <w:rPr>
          <w:rFonts w:ascii="Times New Roman" w:hAnsi="Times New Roman" w:cs="Times New Roman"/>
          <w:b/>
          <w:sz w:val="28"/>
          <w:szCs w:val="28"/>
        </w:rPr>
        <w:lastRenderedPageBreak/>
        <w:t>§ 9</w:t>
      </w:r>
    </w:p>
    <w:p w:rsidR="00C06AF5" w:rsidRDefault="00C06AF5" w:rsidP="00C06AF5">
      <w:pPr>
        <w:spacing w:after="0"/>
        <w:jc w:val="center"/>
        <w:rPr>
          <w:rFonts w:ascii="Times New Roman" w:hAnsi="Times New Roman" w:cs="Times New Roman"/>
          <w:b/>
          <w:sz w:val="28"/>
          <w:szCs w:val="28"/>
        </w:rPr>
      </w:pPr>
      <w:r w:rsidRPr="00C06AF5">
        <w:rPr>
          <w:rFonts w:ascii="Times New Roman" w:hAnsi="Times New Roman" w:cs="Times New Roman"/>
          <w:b/>
          <w:sz w:val="28"/>
          <w:szCs w:val="28"/>
        </w:rPr>
        <w:t>Záverečné ustanovenia</w:t>
      </w:r>
    </w:p>
    <w:p w:rsidR="00B910BB" w:rsidRPr="00B910BB" w:rsidRDefault="00B910BB" w:rsidP="00C06AF5">
      <w:pPr>
        <w:spacing w:after="0"/>
        <w:jc w:val="center"/>
        <w:rPr>
          <w:rFonts w:ascii="Times New Roman" w:hAnsi="Times New Roman" w:cs="Times New Roman"/>
          <w:b/>
          <w:sz w:val="24"/>
          <w:szCs w:val="24"/>
        </w:rPr>
      </w:pPr>
    </w:p>
    <w:p w:rsidR="00C06AF5" w:rsidRDefault="00C06AF5" w:rsidP="00415067">
      <w:pPr>
        <w:pStyle w:val="Odsekzoznamu"/>
        <w:numPr>
          <w:ilvl w:val="0"/>
          <w:numId w:val="25"/>
        </w:numPr>
        <w:spacing w:after="0"/>
        <w:rPr>
          <w:rFonts w:ascii="Times New Roman" w:hAnsi="Times New Roman" w:cs="Times New Roman"/>
          <w:sz w:val="24"/>
          <w:szCs w:val="24"/>
        </w:rPr>
      </w:pPr>
      <w:r w:rsidRPr="00415067">
        <w:rPr>
          <w:rFonts w:ascii="Times New Roman" w:hAnsi="Times New Roman" w:cs="Times New Roman"/>
          <w:sz w:val="24"/>
          <w:szCs w:val="24"/>
        </w:rPr>
        <w:t xml:space="preserve">Dňom účinnosti tohto VZN o miestnych </w:t>
      </w:r>
      <w:r w:rsidR="00415067">
        <w:rPr>
          <w:rFonts w:ascii="Times New Roman" w:hAnsi="Times New Roman" w:cs="Times New Roman"/>
          <w:sz w:val="24"/>
          <w:szCs w:val="24"/>
        </w:rPr>
        <w:t>daniach sa ruší</w:t>
      </w:r>
      <w:r w:rsidR="000E117B" w:rsidRPr="00415067">
        <w:rPr>
          <w:rFonts w:ascii="Times New Roman" w:hAnsi="Times New Roman" w:cs="Times New Roman"/>
          <w:sz w:val="24"/>
          <w:szCs w:val="24"/>
        </w:rPr>
        <w:t xml:space="preserve"> VZN </w:t>
      </w:r>
      <w:r w:rsidR="00D26E33">
        <w:rPr>
          <w:rFonts w:ascii="Times New Roman" w:hAnsi="Times New Roman" w:cs="Times New Roman"/>
          <w:sz w:val="24"/>
          <w:szCs w:val="24"/>
        </w:rPr>
        <w:t xml:space="preserve">č. 9/2008 </w:t>
      </w:r>
      <w:r w:rsidR="005015FF" w:rsidRPr="00415067">
        <w:rPr>
          <w:rFonts w:ascii="Times New Roman" w:hAnsi="Times New Roman" w:cs="Times New Roman"/>
          <w:sz w:val="24"/>
          <w:szCs w:val="24"/>
        </w:rPr>
        <w:t>o dani za psa, VZN</w:t>
      </w:r>
      <w:r w:rsidR="00D26E33">
        <w:rPr>
          <w:rFonts w:ascii="Times New Roman" w:hAnsi="Times New Roman" w:cs="Times New Roman"/>
          <w:sz w:val="24"/>
          <w:szCs w:val="24"/>
        </w:rPr>
        <w:t xml:space="preserve"> č. 4/2008</w:t>
      </w:r>
      <w:r w:rsidR="005015FF" w:rsidRPr="00415067">
        <w:rPr>
          <w:rFonts w:ascii="Times New Roman" w:hAnsi="Times New Roman" w:cs="Times New Roman"/>
          <w:sz w:val="24"/>
          <w:szCs w:val="24"/>
        </w:rPr>
        <w:t xml:space="preserve"> o dani za používanie verejného priestranstva, VZN</w:t>
      </w:r>
      <w:r w:rsidR="00D26E33">
        <w:rPr>
          <w:rFonts w:ascii="Times New Roman" w:hAnsi="Times New Roman" w:cs="Times New Roman"/>
          <w:sz w:val="24"/>
          <w:szCs w:val="24"/>
        </w:rPr>
        <w:t xml:space="preserve"> č. 6/2008</w:t>
      </w:r>
      <w:r w:rsidR="005015FF" w:rsidRPr="00415067">
        <w:rPr>
          <w:rFonts w:ascii="Times New Roman" w:hAnsi="Times New Roman" w:cs="Times New Roman"/>
          <w:sz w:val="24"/>
          <w:szCs w:val="24"/>
        </w:rPr>
        <w:t xml:space="preserve"> o dani za ubytovanie, VZN</w:t>
      </w:r>
      <w:r w:rsidR="00D26E33">
        <w:rPr>
          <w:rFonts w:ascii="Times New Roman" w:hAnsi="Times New Roman" w:cs="Times New Roman"/>
          <w:sz w:val="24"/>
          <w:szCs w:val="24"/>
        </w:rPr>
        <w:t xml:space="preserve"> č. 8/2008</w:t>
      </w:r>
      <w:r w:rsidR="005015FF" w:rsidRPr="00415067">
        <w:rPr>
          <w:rFonts w:ascii="Times New Roman" w:hAnsi="Times New Roman" w:cs="Times New Roman"/>
          <w:sz w:val="24"/>
          <w:szCs w:val="24"/>
        </w:rPr>
        <w:t xml:space="preserve"> o dani za predajné automaty</w:t>
      </w:r>
      <w:r w:rsidR="000B3B5A" w:rsidRPr="00415067">
        <w:rPr>
          <w:rFonts w:ascii="Times New Roman" w:hAnsi="Times New Roman" w:cs="Times New Roman"/>
          <w:sz w:val="24"/>
          <w:szCs w:val="24"/>
        </w:rPr>
        <w:t>, VZN</w:t>
      </w:r>
      <w:r w:rsidR="00371AF5">
        <w:rPr>
          <w:rFonts w:ascii="Times New Roman" w:hAnsi="Times New Roman" w:cs="Times New Roman"/>
          <w:sz w:val="24"/>
          <w:szCs w:val="24"/>
        </w:rPr>
        <w:t xml:space="preserve"> </w:t>
      </w:r>
      <w:r w:rsidR="00D635B3">
        <w:rPr>
          <w:rFonts w:ascii="Times New Roman" w:hAnsi="Times New Roman" w:cs="Times New Roman"/>
          <w:sz w:val="24"/>
          <w:szCs w:val="24"/>
        </w:rPr>
        <w:t>č. 7/2008</w:t>
      </w:r>
      <w:r w:rsidR="000B3B5A" w:rsidRPr="00415067">
        <w:rPr>
          <w:rFonts w:ascii="Times New Roman" w:hAnsi="Times New Roman" w:cs="Times New Roman"/>
          <w:sz w:val="24"/>
          <w:szCs w:val="24"/>
        </w:rPr>
        <w:t xml:space="preserve"> o dani za nevýherné hracie prístroje, VZN</w:t>
      </w:r>
      <w:r w:rsidR="00D635B3">
        <w:rPr>
          <w:rFonts w:ascii="Times New Roman" w:hAnsi="Times New Roman" w:cs="Times New Roman"/>
          <w:sz w:val="24"/>
          <w:szCs w:val="24"/>
        </w:rPr>
        <w:t xml:space="preserve"> č. 10/2008</w:t>
      </w:r>
      <w:r w:rsidR="000B3B5A" w:rsidRPr="00415067">
        <w:rPr>
          <w:rFonts w:ascii="Times New Roman" w:hAnsi="Times New Roman" w:cs="Times New Roman"/>
          <w:sz w:val="24"/>
          <w:szCs w:val="24"/>
        </w:rPr>
        <w:t xml:space="preserve"> o dani za jadrové zariadenie.</w:t>
      </w:r>
    </w:p>
    <w:p w:rsidR="00415067" w:rsidRDefault="00B910BB" w:rsidP="00415067">
      <w:pPr>
        <w:pStyle w:val="Odsekzoznamu"/>
        <w:numPr>
          <w:ilvl w:val="0"/>
          <w:numId w:val="25"/>
        </w:numPr>
        <w:spacing w:after="0"/>
        <w:rPr>
          <w:rFonts w:ascii="Times New Roman" w:hAnsi="Times New Roman" w:cs="Times New Roman"/>
          <w:sz w:val="24"/>
          <w:szCs w:val="24"/>
        </w:rPr>
      </w:pPr>
      <w:r>
        <w:rPr>
          <w:rFonts w:ascii="Times New Roman" w:hAnsi="Times New Roman" w:cs="Times New Roman"/>
          <w:sz w:val="24"/>
          <w:szCs w:val="24"/>
        </w:rPr>
        <w:t>VZN bolo schválené obecným zastupiteľstvom</w:t>
      </w:r>
      <w:r w:rsidR="00415067">
        <w:rPr>
          <w:rFonts w:ascii="Times New Roman" w:hAnsi="Times New Roman" w:cs="Times New Roman"/>
          <w:sz w:val="24"/>
          <w:szCs w:val="24"/>
        </w:rPr>
        <w:t xml:space="preserve"> dňa </w:t>
      </w:r>
      <w:r>
        <w:rPr>
          <w:rFonts w:ascii="Times New Roman" w:hAnsi="Times New Roman" w:cs="Times New Roman"/>
          <w:sz w:val="24"/>
          <w:szCs w:val="24"/>
        </w:rPr>
        <w:t>11.12.2015.</w:t>
      </w:r>
    </w:p>
    <w:p w:rsidR="00552931" w:rsidRPr="00415067" w:rsidRDefault="00552931" w:rsidP="00415067">
      <w:pPr>
        <w:pStyle w:val="Odsekzoznamu"/>
        <w:numPr>
          <w:ilvl w:val="0"/>
          <w:numId w:val="25"/>
        </w:numPr>
        <w:spacing w:after="0"/>
        <w:rPr>
          <w:rFonts w:ascii="Times New Roman" w:hAnsi="Times New Roman" w:cs="Times New Roman"/>
          <w:sz w:val="24"/>
          <w:szCs w:val="24"/>
        </w:rPr>
      </w:pPr>
      <w:r>
        <w:rPr>
          <w:rFonts w:ascii="Times New Roman" w:hAnsi="Times New Roman" w:cs="Times New Roman"/>
          <w:sz w:val="24"/>
          <w:szCs w:val="24"/>
        </w:rPr>
        <w:t>Toto nariadenie nadobúda účinnosť od 1. januára 2016.</w:t>
      </w:r>
    </w:p>
    <w:p w:rsidR="000B3B5A" w:rsidRPr="00C06AF5" w:rsidRDefault="000B3B5A" w:rsidP="00C06AF5">
      <w:pPr>
        <w:spacing w:after="0"/>
        <w:rPr>
          <w:rFonts w:ascii="Times New Roman" w:hAnsi="Times New Roman" w:cs="Times New Roman"/>
          <w:sz w:val="24"/>
          <w:szCs w:val="24"/>
        </w:rPr>
      </w:pPr>
    </w:p>
    <w:p w:rsidR="00D24DDF" w:rsidRPr="00413BF2" w:rsidRDefault="00D24DDF" w:rsidP="00413BF2">
      <w:pPr>
        <w:pStyle w:val="Normlnywebov"/>
        <w:tabs>
          <w:tab w:val="left" w:pos="426"/>
        </w:tabs>
        <w:spacing w:before="0" w:beforeAutospacing="0" w:after="0" w:afterAutospacing="0"/>
        <w:jc w:val="both"/>
        <w:rPr>
          <w:b/>
          <w:bCs/>
        </w:rPr>
      </w:pPr>
    </w:p>
    <w:p w:rsidR="00D24DDF" w:rsidRPr="00413BF2" w:rsidRDefault="00D24DDF" w:rsidP="00413BF2">
      <w:pPr>
        <w:pStyle w:val="Normlnywebov"/>
        <w:tabs>
          <w:tab w:val="left" w:pos="426"/>
        </w:tabs>
        <w:spacing w:before="0" w:beforeAutospacing="0" w:after="0" w:afterAutospacing="0"/>
        <w:jc w:val="both"/>
        <w:rPr>
          <w:b/>
          <w:bCs/>
        </w:rPr>
      </w:pPr>
    </w:p>
    <w:p w:rsidR="00D24DDF" w:rsidRPr="00413BF2" w:rsidRDefault="00D24DDF" w:rsidP="00413BF2">
      <w:pPr>
        <w:pStyle w:val="Normlnywebov"/>
        <w:tabs>
          <w:tab w:val="left" w:pos="426"/>
        </w:tabs>
        <w:spacing w:before="0" w:beforeAutospacing="0" w:after="0" w:afterAutospacing="0"/>
        <w:jc w:val="both"/>
        <w:rPr>
          <w:b/>
          <w:bCs/>
        </w:rPr>
      </w:pPr>
    </w:p>
    <w:p w:rsidR="00D26E33" w:rsidRDefault="00D26E33" w:rsidP="00413BF2">
      <w:pPr>
        <w:pStyle w:val="Normlnywebov"/>
        <w:tabs>
          <w:tab w:val="left" w:pos="426"/>
        </w:tabs>
        <w:spacing w:before="0" w:beforeAutospacing="0" w:after="0" w:afterAutospacing="0"/>
        <w:jc w:val="both"/>
        <w:rPr>
          <w:b/>
          <w:bCs/>
        </w:rPr>
      </w:pPr>
    </w:p>
    <w:p w:rsidR="00D26E33" w:rsidRDefault="00D26E33" w:rsidP="00413BF2">
      <w:pPr>
        <w:pStyle w:val="Normlnywebov"/>
        <w:tabs>
          <w:tab w:val="left" w:pos="426"/>
        </w:tabs>
        <w:spacing w:before="0" w:beforeAutospacing="0" w:after="0" w:afterAutospacing="0"/>
        <w:jc w:val="both"/>
        <w:rPr>
          <w:b/>
          <w:bCs/>
        </w:rPr>
      </w:pPr>
    </w:p>
    <w:p w:rsidR="00D26E33" w:rsidRPr="00C04A31" w:rsidRDefault="00D26E33" w:rsidP="00413BF2">
      <w:pPr>
        <w:pStyle w:val="Normlnywebov"/>
        <w:tabs>
          <w:tab w:val="left" w:pos="426"/>
        </w:tabs>
        <w:spacing w:before="0" w:beforeAutospacing="0" w:after="0" w:afterAutospacing="0"/>
        <w:jc w:val="both"/>
        <w:rPr>
          <w:bCs/>
        </w:rPr>
      </w:pPr>
    </w:p>
    <w:p w:rsidR="00D26E33" w:rsidRDefault="00D26E33" w:rsidP="00413BF2">
      <w:pPr>
        <w:pStyle w:val="Normlnywebov"/>
        <w:tabs>
          <w:tab w:val="left" w:pos="426"/>
        </w:tabs>
        <w:spacing w:before="0" w:beforeAutospacing="0" w:after="0" w:afterAutospacing="0"/>
        <w:jc w:val="both"/>
        <w:rPr>
          <w:b/>
          <w:bCs/>
        </w:rPr>
      </w:pPr>
    </w:p>
    <w:p w:rsidR="00D26E33" w:rsidRDefault="00D26E33" w:rsidP="00413BF2">
      <w:pPr>
        <w:pStyle w:val="Normlnywebov"/>
        <w:tabs>
          <w:tab w:val="left" w:pos="426"/>
        </w:tabs>
        <w:spacing w:before="0" w:beforeAutospacing="0" w:after="0" w:afterAutospacing="0"/>
        <w:jc w:val="both"/>
        <w:rPr>
          <w:b/>
          <w:bCs/>
        </w:rPr>
      </w:pPr>
    </w:p>
    <w:p w:rsidR="00D26E33" w:rsidRDefault="00D26E33" w:rsidP="00413BF2">
      <w:pPr>
        <w:pStyle w:val="Normlnywebov"/>
        <w:tabs>
          <w:tab w:val="left" w:pos="426"/>
        </w:tabs>
        <w:spacing w:before="0" w:beforeAutospacing="0" w:after="0" w:afterAutospacing="0"/>
        <w:jc w:val="both"/>
        <w:rPr>
          <w:b/>
          <w:bCs/>
        </w:rPr>
      </w:pPr>
    </w:p>
    <w:p w:rsidR="00C04A31" w:rsidRDefault="00C04A31" w:rsidP="00413BF2">
      <w:pPr>
        <w:pStyle w:val="Normlnywebov"/>
        <w:tabs>
          <w:tab w:val="left" w:pos="426"/>
        </w:tabs>
        <w:spacing w:before="0" w:beforeAutospacing="0" w:after="0" w:afterAutospacing="0"/>
        <w:jc w:val="both"/>
        <w:rPr>
          <w:b/>
          <w:bCs/>
        </w:rPr>
      </w:pPr>
    </w:p>
    <w:p w:rsidR="00C04A31" w:rsidRDefault="00C04A31" w:rsidP="00413BF2">
      <w:pPr>
        <w:pStyle w:val="Normlnywebov"/>
        <w:tabs>
          <w:tab w:val="left" w:pos="426"/>
        </w:tabs>
        <w:spacing w:before="0" w:beforeAutospacing="0" w:after="0" w:afterAutospacing="0"/>
        <w:jc w:val="both"/>
        <w:rPr>
          <w:b/>
          <w:bCs/>
        </w:rPr>
      </w:pPr>
    </w:p>
    <w:p w:rsidR="00C04A31" w:rsidRDefault="00C04A31" w:rsidP="00413BF2">
      <w:pPr>
        <w:pStyle w:val="Normlnywebov"/>
        <w:tabs>
          <w:tab w:val="left" w:pos="426"/>
        </w:tabs>
        <w:spacing w:before="0" w:beforeAutospacing="0" w:after="0" w:afterAutospacing="0"/>
        <w:jc w:val="both"/>
        <w:rPr>
          <w:b/>
          <w:bCs/>
        </w:rPr>
      </w:pPr>
    </w:p>
    <w:p w:rsidR="00C04A31" w:rsidRDefault="00C04A31" w:rsidP="00413BF2">
      <w:pPr>
        <w:pStyle w:val="Normlnywebov"/>
        <w:tabs>
          <w:tab w:val="left" w:pos="426"/>
        </w:tabs>
        <w:spacing w:before="0" w:beforeAutospacing="0" w:after="0" w:afterAutospacing="0"/>
        <w:jc w:val="both"/>
        <w:rPr>
          <w:b/>
          <w:bCs/>
        </w:rPr>
      </w:pPr>
    </w:p>
    <w:p w:rsidR="00C04A31" w:rsidRPr="00413BF2" w:rsidRDefault="00C04A31" w:rsidP="00413BF2">
      <w:pPr>
        <w:pStyle w:val="Normlnywebov"/>
        <w:tabs>
          <w:tab w:val="left" w:pos="426"/>
        </w:tabs>
        <w:spacing w:before="0" w:beforeAutospacing="0" w:after="0" w:afterAutospacing="0"/>
        <w:jc w:val="both"/>
        <w:rPr>
          <w:b/>
          <w:bCs/>
        </w:rPr>
      </w:pPr>
    </w:p>
    <w:p w:rsidR="00D24DDF" w:rsidRPr="00413BF2" w:rsidRDefault="00D24DDF" w:rsidP="00413BF2">
      <w:pPr>
        <w:pStyle w:val="Normlnywebov"/>
        <w:tabs>
          <w:tab w:val="left" w:pos="426"/>
        </w:tabs>
        <w:spacing w:before="0" w:beforeAutospacing="0" w:after="0" w:afterAutospacing="0"/>
        <w:jc w:val="both"/>
        <w:rPr>
          <w:b/>
          <w:bCs/>
        </w:rPr>
      </w:pPr>
    </w:p>
    <w:p w:rsidR="00D24DDF" w:rsidRPr="00C04A31" w:rsidRDefault="00552931" w:rsidP="00552931">
      <w:pPr>
        <w:pStyle w:val="Normlnywebov"/>
        <w:tabs>
          <w:tab w:val="left" w:pos="426"/>
        </w:tabs>
        <w:spacing w:before="0" w:beforeAutospacing="0" w:after="0" w:afterAutospacing="0"/>
        <w:rPr>
          <w:bCs/>
        </w:rPr>
      </w:pPr>
      <w:r w:rsidRPr="00C04A31">
        <w:rPr>
          <w:bCs/>
        </w:rPr>
        <w:t xml:space="preserve">                                                                                   </w:t>
      </w:r>
      <w:r w:rsidR="00BD25CD" w:rsidRPr="00C04A31">
        <w:rPr>
          <w:bCs/>
        </w:rPr>
        <w:t xml:space="preserve">                             </w:t>
      </w:r>
      <w:r w:rsidRPr="00C04A31">
        <w:rPr>
          <w:bCs/>
        </w:rPr>
        <w:t xml:space="preserve">Ľudovít </w:t>
      </w:r>
      <w:proofErr w:type="spellStart"/>
      <w:r w:rsidRPr="00C04A31">
        <w:rPr>
          <w:bCs/>
        </w:rPr>
        <w:t>Kuťka</w:t>
      </w:r>
      <w:proofErr w:type="spellEnd"/>
    </w:p>
    <w:p w:rsidR="00552931" w:rsidRPr="00C04A31" w:rsidRDefault="00552931" w:rsidP="00552931">
      <w:pPr>
        <w:pStyle w:val="Normlnywebov"/>
        <w:tabs>
          <w:tab w:val="left" w:pos="426"/>
        </w:tabs>
        <w:spacing w:before="0" w:beforeAutospacing="0" w:after="0" w:afterAutospacing="0"/>
        <w:jc w:val="center"/>
        <w:rPr>
          <w:bCs/>
        </w:rPr>
      </w:pPr>
      <w:r w:rsidRPr="00C04A31">
        <w:rPr>
          <w:bCs/>
        </w:rPr>
        <w:t xml:space="preserve">                                                                        </w:t>
      </w:r>
      <w:r w:rsidR="00BD25CD" w:rsidRPr="00C04A31">
        <w:rPr>
          <w:bCs/>
        </w:rPr>
        <w:t xml:space="preserve">                         </w:t>
      </w:r>
      <w:r w:rsidRPr="00C04A31">
        <w:rPr>
          <w:bCs/>
        </w:rPr>
        <w:t>Starosta obce</w:t>
      </w:r>
    </w:p>
    <w:p w:rsidR="00D24DDF" w:rsidRPr="00413BF2" w:rsidRDefault="00D24DDF" w:rsidP="00413BF2">
      <w:pPr>
        <w:pStyle w:val="Normlnywebov"/>
        <w:tabs>
          <w:tab w:val="left" w:pos="426"/>
        </w:tabs>
        <w:spacing w:before="0" w:beforeAutospacing="0" w:after="0" w:afterAutospacing="0"/>
        <w:jc w:val="both"/>
        <w:rPr>
          <w:b/>
          <w:bCs/>
        </w:rPr>
      </w:pPr>
    </w:p>
    <w:p w:rsidR="00D24DDF" w:rsidRPr="00413BF2" w:rsidRDefault="00D24DDF" w:rsidP="00413BF2">
      <w:pPr>
        <w:pStyle w:val="Normlnywebov"/>
        <w:tabs>
          <w:tab w:val="left" w:pos="426"/>
        </w:tabs>
        <w:spacing w:before="0" w:beforeAutospacing="0" w:after="0" w:afterAutospacing="0"/>
        <w:jc w:val="both"/>
        <w:rPr>
          <w:b/>
          <w:bCs/>
        </w:rPr>
      </w:pPr>
    </w:p>
    <w:p w:rsidR="009E3D35" w:rsidRPr="00413BF2" w:rsidRDefault="009E3D35" w:rsidP="00413BF2">
      <w:pPr>
        <w:pStyle w:val="Normlnywebov"/>
        <w:spacing w:before="0" w:beforeAutospacing="0" w:after="0" w:afterAutospacing="0"/>
        <w:jc w:val="both"/>
      </w:pPr>
      <w:r w:rsidRPr="00413BF2">
        <w:t> </w:t>
      </w:r>
    </w:p>
    <w:p w:rsidR="00B910BB" w:rsidRDefault="00B910BB" w:rsidP="00413BF2">
      <w:pPr>
        <w:spacing w:after="0"/>
        <w:jc w:val="both"/>
        <w:rPr>
          <w:rFonts w:ascii="Times New Roman" w:hAnsi="Times New Roman" w:cs="Times New Roman"/>
          <w:sz w:val="24"/>
          <w:szCs w:val="24"/>
        </w:rPr>
      </w:pPr>
    </w:p>
    <w:p w:rsidR="00B910BB" w:rsidRPr="00B910BB" w:rsidRDefault="00B910BB" w:rsidP="00B910BB">
      <w:pPr>
        <w:rPr>
          <w:rFonts w:ascii="Times New Roman" w:hAnsi="Times New Roman" w:cs="Times New Roman"/>
          <w:sz w:val="24"/>
          <w:szCs w:val="24"/>
        </w:rPr>
      </w:pPr>
    </w:p>
    <w:p w:rsidR="00B910BB" w:rsidRPr="00B910BB" w:rsidRDefault="00B910BB" w:rsidP="00B910BB">
      <w:pPr>
        <w:rPr>
          <w:rFonts w:ascii="Times New Roman" w:hAnsi="Times New Roman" w:cs="Times New Roman"/>
          <w:sz w:val="24"/>
          <w:szCs w:val="24"/>
        </w:rPr>
      </w:pPr>
    </w:p>
    <w:p w:rsidR="00B910BB" w:rsidRPr="00B910BB" w:rsidRDefault="00B910BB" w:rsidP="00B910BB">
      <w:pPr>
        <w:rPr>
          <w:rFonts w:ascii="Times New Roman" w:hAnsi="Times New Roman" w:cs="Times New Roman"/>
          <w:sz w:val="24"/>
          <w:szCs w:val="24"/>
        </w:rPr>
      </w:pPr>
    </w:p>
    <w:p w:rsidR="00B910BB" w:rsidRPr="00B910BB" w:rsidRDefault="00B910BB" w:rsidP="00B910BB">
      <w:pPr>
        <w:rPr>
          <w:rFonts w:ascii="Times New Roman" w:hAnsi="Times New Roman" w:cs="Times New Roman"/>
          <w:sz w:val="24"/>
          <w:szCs w:val="24"/>
        </w:rPr>
      </w:pPr>
    </w:p>
    <w:p w:rsidR="00B910BB" w:rsidRPr="00B910BB" w:rsidRDefault="00B910BB" w:rsidP="00B910BB">
      <w:pPr>
        <w:rPr>
          <w:rFonts w:ascii="Times New Roman" w:hAnsi="Times New Roman" w:cs="Times New Roman"/>
          <w:sz w:val="24"/>
          <w:szCs w:val="24"/>
        </w:rPr>
      </w:pPr>
    </w:p>
    <w:p w:rsidR="00B910BB" w:rsidRDefault="00B910BB" w:rsidP="00B910BB">
      <w:pPr>
        <w:rPr>
          <w:rFonts w:ascii="Times New Roman" w:hAnsi="Times New Roman" w:cs="Times New Roman"/>
          <w:sz w:val="24"/>
          <w:szCs w:val="24"/>
        </w:rPr>
      </w:pPr>
    </w:p>
    <w:p w:rsidR="00B910BB" w:rsidRPr="000F1D1F" w:rsidRDefault="00B910BB" w:rsidP="00B910BB">
      <w:pPr>
        <w:pStyle w:val="Zarkazkladnhotextu"/>
        <w:tabs>
          <w:tab w:val="left" w:pos="0"/>
        </w:tabs>
        <w:spacing w:after="0"/>
        <w:ind w:left="0"/>
        <w:rPr>
          <w:b/>
          <w:sz w:val="22"/>
          <w:szCs w:val="22"/>
        </w:rPr>
      </w:pPr>
      <w:r w:rsidRPr="000F1D1F">
        <w:rPr>
          <w:b/>
          <w:sz w:val="22"/>
          <w:szCs w:val="22"/>
        </w:rPr>
        <w:t>Návrh VZN bol zverejnený na úradnej tabuli obce</w:t>
      </w:r>
      <w:r>
        <w:rPr>
          <w:b/>
          <w:sz w:val="22"/>
          <w:szCs w:val="22"/>
        </w:rPr>
        <w:t xml:space="preserve"> </w:t>
      </w:r>
      <w:r w:rsidRPr="000F1D1F">
        <w:rPr>
          <w:b/>
          <w:sz w:val="22"/>
          <w:szCs w:val="22"/>
        </w:rPr>
        <w:t>o</w:t>
      </w:r>
      <w:r>
        <w:rPr>
          <w:b/>
          <w:sz w:val="22"/>
          <w:szCs w:val="22"/>
        </w:rPr>
        <w:t>d  26.11.2015 do 10.12.2015.</w:t>
      </w:r>
    </w:p>
    <w:p w:rsidR="00B910BB" w:rsidRPr="004B15DC" w:rsidRDefault="00B910BB" w:rsidP="00B910BB">
      <w:pPr>
        <w:pStyle w:val="Zarkazkladnhotextu"/>
        <w:tabs>
          <w:tab w:val="left" w:pos="0"/>
        </w:tabs>
        <w:spacing w:after="0"/>
        <w:ind w:left="0"/>
        <w:rPr>
          <w:b/>
          <w:sz w:val="22"/>
          <w:szCs w:val="22"/>
        </w:rPr>
      </w:pPr>
      <w:r w:rsidRPr="000F1D1F">
        <w:rPr>
          <w:b/>
          <w:sz w:val="22"/>
          <w:szCs w:val="22"/>
        </w:rPr>
        <w:t>Toto VZN bolo vyvesené na úradnej tabuli  obce</w:t>
      </w:r>
      <w:r>
        <w:rPr>
          <w:b/>
          <w:sz w:val="22"/>
          <w:szCs w:val="22"/>
        </w:rPr>
        <w:t xml:space="preserve"> od 14.12.2015 </w:t>
      </w:r>
      <w:r w:rsidRPr="000F1D1F">
        <w:rPr>
          <w:b/>
          <w:sz w:val="22"/>
          <w:szCs w:val="22"/>
        </w:rPr>
        <w:t>do</w:t>
      </w:r>
      <w:r w:rsidR="00CE41A0">
        <w:rPr>
          <w:b/>
          <w:sz w:val="22"/>
          <w:szCs w:val="22"/>
        </w:rPr>
        <w:t xml:space="preserve"> 28.12.2015.</w:t>
      </w:r>
    </w:p>
    <w:p w:rsidR="00CD5BFB" w:rsidRPr="00B910BB" w:rsidRDefault="00CD5BFB" w:rsidP="00B910BB">
      <w:pPr>
        <w:rPr>
          <w:rFonts w:ascii="Times New Roman" w:hAnsi="Times New Roman" w:cs="Times New Roman"/>
          <w:sz w:val="24"/>
          <w:szCs w:val="24"/>
        </w:rPr>
      </w:pPr>
    </w:p>
    <w:sectPr w:rsidR="00CD5BFB" w:rsidRPr="00B910BB" w:rsidSect="000B1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88E"/>
    <w:multiLevelType w:val="hybridMultilevel"/>
    <w:tmpl w:val="31003E54"/>
    <w:lvl w:ilvl="0" w:tplc="4AB6B40E">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09A4BA5"/>
    <w:multiLevelType w:val="hybridMultilevel"/>
    <w:tmpl w:val="8494AE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21299A"/>
    <w:multiLevelType w:val="hybridMultilevel"/>
    <w:tmpl w:val="222403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170528"/>
    <w:multiLevelType w:val="hybridMultilevel"/>
    <w:tmpl w:val="5BAC3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013460"/>
    <w:multiLevelType w:val="hybridMultilevel"/>
    <w:tmpl w:val="AB6CE7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ED39D0"/>
    <w:multiLevelType w:val="hybridMultilevel"/>
    <w:tmpl w:val="1340D92C"/>
    <w:lvl w:ilvl="0" w:tplc="9774B4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38262E7"/>
    <w:multiLevelType w:val="hybridMultilevel"/>
    <w:tmpl w:val="1734ACB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573CF5"/>
    <w:multiLevelType w:val="hybridMultilevel"/>
    <w:tmpl w:val="96223648"/>
    <w:lvl w:ilvl="0" w:tplc="EA6E191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AD3F28"/>
    <w:multiLevelType w:val="hybridMultilevel"/>
    <w:tmpl w:val="473E670C"/>
    <w:lvl w:ilvl="0" w:tplc="D13A164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A966D07"/>
    <w:multiLevelType w:val="hybridMultilevel"/>
    <w:tmpl w:val="B74C94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FA0438"/>
    <w:multiLevelType w:val="hybridMultilevel"/>
    <w:tmpl w:val="6404585A"/>
    <w:lvl w:ilvl="0" w:tplc="FDFA0FE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0547D8"/>
    <w:multiLevelType w:val="hybridMultilevel"/>
    <w:tmpl w:val="2432FD0C"/>
    <w:lvl w:ilvl="0" w:tplc="21B0DB0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705EBB"/>
    <w:multiLevelType w:val="hybridMultilevel"/>
    <w:tmpl w:val="38AEF9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FF96F81"/>
    <w:multiLevelType w:val="hybridMultilevel"/>
    <w:tmpl w:val="9F8C2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8290722"/>
    <w:multiLevelType w:val="hybridMultilevel"/>
    <w:tmpl w:val="178CD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3B2696"/>
    <w:multiLevelType w:val="hybridMultilevel"/>
    <w:tmpl w:val="97CE3902"/>
    <w:lvl w:ilvl="0" w:tplc="8D4895CC">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354096E"/>
    <w:multiLevelType w:val="hybridMultilevel"/>
    <w:tmpl w:val="8F7894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49E6F0B"/>
    <w:multiLevelType w:val="hybridMultilevel"/>
    <w:tmpl w:val="E286E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E5759F"/>
    <w:multiLevelType w:val="hybridMultilevel"/>
    <w:tmpl w:val="B3BE19E0"/>
    <w:lvl w:ilvl="0" w:tplc="1554AEC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A1825DC"/>
    <w:multiLevelType w:val="hybridMultilevel"/>
    <w:tmpl w:val="3AAC5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BD24C92"/>
    <w:multiLevelType w:val="hybridMultilevel"/>
    <w:tmpl w:val="49B2BD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68679EA"/>
    <w:multiLevelType w:val="hybridMultilevel"/>
    <w:tmpl w:val="AE6CD64C"/>
    <w:lvl w:ilvl="0" w:tplc="B6E4F2C4">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68C5134E"/>
    <w:multiLevelType w:val="hybridMultilevel"/>
    <w:tmpl w:val="E592A5FE"/>
    <w:lvl w:ilvl="0" w:tplc="8C9CA79A">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698D1F81"/>
    <w:multiLevelType w:val="hybridMultilevel"/>
    <w:tmpl w:val="ED848E2A"/>
    <w:lvl w:ilvl="0" w:tplc="458A563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9DE40A0"/>
    <w:multiLevelType w:val="hybridMultilevel"/>
    <w:tmpl w:val="181E9F04"/>
    <w:lvl w:ilvl="0" w:tplc="70640CE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6C425BCC"/>
    <w:multiLevelType w:val="hybridMultilevel"/>
    <w:tmpl w:val="54AA85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FB6393"/>
    <w:multiLevelType w:val="hybridMultilevel"/>
    <w:tmpl w:val="C61CD0B4"/>
    <w:lvl w:ilvl="0" w:tplc="46884A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2003BE8"/>
    <w:multiLevelType w:val="hybridMultilevel"/>
    <w:tmpl w:val="866C8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F82B82"/>
    <w:multiLevelType w:val="hybridMultilevel"/>
    <w:tmpl w:val="1734ACB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58374E6"/>
    <w:multiLevelType w:val="hybridMultilevel"/>
    <w:tmpl w:val="F2C07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B193AC5"/>
    <w:multiLevelType w:val="hybridMultilevel"/>
    <w:tmpl w:val="8D268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6"/>
  </w:num>
  <w:num w:numId="3">
    <w:abstractNumId w:val="3"/>
  </w:num>
  <w:num w:numId="4">
    <w:abstractNumId w:val="2"/>
  </w:num>
  <w:num w:numId="5">
    <w:abstractNumId w:val="20"/>
  </w:num>
  <w:num w:numId="6">
    <w:abstractNumId w:val="0"/>
  </w:num>
  <w:num w:numId="7">
    <w:abstractNumId w:val="10"/>
  </w:num>
  <w:num w:numId="8">
    <w:abstractNumId w:val="5"/>
  </w:num>
  <w:num w:numId="9">
    <w:abstractNumId w:val="16"/>
  </w:num>
  <w:num w:numId="10">
    <w:abstractNumId w:val="7"/>
  </w:num>
  <w:num w:numId="11">
    <w:abstractNumId w:val="1"/>
  </w:num>
  <w:num w:numId="12">
    <w:abstractNumId w:val="17"/>
  </w:num>
  <w:num w:numId="13">
    <w:abstractNumId w:val="9"/>
  </w:num>
  <w:num w:numId="14">
    <w:abstractNumId w:val="23"/>
  </w:num>
  <w:num w:numId="15">
    <w:abstractNumId w:val="21"/>
  </w:num>
  <w:num w:numId="16">
    <w:abstractNumId w:val="18"/>
  </w:num>
  <w:num w:numId="17">
    <w:abstractNumId w:val="4"/>
  </w:num>
  <w:num w:numId="18">
    <w:abstractNumId w:val="14"/>
  </w:num>
  <w:num w:numId="19">
    <w:abstractNumId w:val="22"/>
  </w:num>
  <w:num w:numId="20">
    <w:abstractNumId w:val="19"/>
  </w:num>
  <w:num w:numId="21">
    <w:abstractNumId w:val="8"/>
  </w:num>
  <w:num w:numId="22">
    <w:abstractNumId w:val="25"/>
  </w:num>
  <w:num w:numId="23">
    <w:abstractNumId w:val="15"/>
  </w:num>
  <w:num w:numId="24">
    <w:abstractNumId w:val="11"/>
  </w:num>
  <w:num w:numId="25">
    <w:abstractNumId w:val="12"/>
  </w:num>
  <w:num w:numId="26">
    <w:abstractNumId w:val="13"/>
  </w:num>
  <w:num w:numId="27">
    <w:abstractNumId w:val="24"/>
  </w:num>
  <w:num w:numId="28">
    <w:abstractNumId w:val="30"/>
  </w:num>
  <w:num w:numId="29">
    <w:abstractNumId w:val="27"/>
  </w:num>
  <w:num w:numId="30">
    <w:abstractNumId w:val="2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4DE"/>
    <w:rsid w:val="0000765E"/>
    <w:rsid w:val="000261B4"/>
    <w:rsid w:val="00030EB4"/>
    <w:rsid w:val="000358FD"/>
    <w:rsid w:val="00063B30"/>
    <w:rsid w:val="0006491A"/>
    <w:rsid w:val="000753AE"/>
    <w:rsid w:val="0008187D"/>
    <w:rsid w:val="000832E8"/>
    <w:rsid w:val="00092862"/>
    <w:rsid w:val="000B10C2"/>
    <w:rsid w:val="000B3B5A"/>
    <w:rsid w:val="000B431B"/>
    <w:rsid w:val="000C4107"/>
    <w:rsid w:val="000E117B"/>
    <w:rsid w:val="000E7E8D"/>
    <w:rsid w:val="00107ED0"/>
    <w:rsid w:val="00112BB3"/>
    <w:rsid w:val="00116851"/>
    <w:rsid w:val="00125142"/>
    <w:rsid w:val="00126639"/>
    <w:rsid w:val="00126C22"/>
    <w:rsid w:val="00132926"/>
    <w:rsid w:val="001443CF"/>
    <w:rsid w:val="00154CA7"/>
    <w:rsid w:val="001606AC"/>
    <w:rsid w:val="00161973"/>
    <w:rsid w:val="00162ACD"/>
    <w:rsid w:val="0017186A"/>
    <w:rsid w:val="00192617"/>
    <w:rsid w:val="001A1DEF"/>
    <w:rsid w:val="001A1FA3"/>
    <w:rsid w:val="001A32EC"/>
    <w:rsid w:val="001B5717"/>
    <w:rsid w:val="001B6F38"/>
    <w:rsid w:val="001C0485"/>
    <w:rsid w:val="001D6318"/>
    <w:rsid w:val="001E119F"/>
    <w:rsid w:val="001E61E8"/>
    <w:rsid w:val="001F7C45"/>
    <w:rsid w:val="001F7C4B"/>
    <w:rsid w:val="00202344"/>
    <w:rsid w:val="00212507"/>
    <w:rsid w:val="002246E8"/>
    <w:rsid w:val="00225B39"/>
    <w:rsid w:val="00235796"/>
    <w:rsid w:val="002370AE"/>
    <w:rsid w:val="00244257"/>
    <w:rsid w:val="00250202"/>
    <w:rsid w:val="00254616"/>
    <w:rsid w:val="00255D50"/>
    <w:rsid w:val="00271805"/>
    <w:rsid w:val="002744CD"/>
    <w:rsid w:val="00281B30"/>
    <w:rsid w:val="00286F99"/>
    <w:rsid w:val="002919EF"/>
    <w:rsid w:val="00293B3A"/>
    <w:rsid w:val="002972AD"/>
    <w:rsid w:val="002A356D"/>
    <w:rsid w:val="002D2CE9"/>
    <w:rsid w:val="002D50C8"/>
    <w:rsid w:val="002E4806"/>
    <w:rsid w:val="00302E6C"/>
    <w:rsid w:val="00312BF7"/>
    <w:rsid w:val="00324EAC"/>
    <w:rsid w:val="003264D8"/>
    <w:rsid w:val="00332980"/>
    <w:rsid w:val="00336768"/>
    <w:rsid w:val="0034442D"/>
    <w:rsid w:val="00344C1A"/>
    <w:rsid w:val="00345762"/>
    <w:rsid w:val="00346BC3"/>
    <w:rsid w:val="00371AF5"/>
    <w:rsid w:val="003732C6"/>
    <w:rsid w:val="0038103F"/>
    <w:rsid w:val="0038244D"/>
    <w:rsid w:val="003843AF"/>
    <w:rsid w:val="00395E07"/>
    <w:rsid w:val="003A24DC"/>
    <w:rsid w:val="003B72C4"/>
    <w:rsid w:val="003B761C"/>
    <w:rsid w:val="003C4633"/>
    <w:rsid w:val="003C778B"/>
    <w:rsid w:val="003D7007"/>
    <w:rsid w:val="003F2015"/>
    <w:rsid w:val="003F218C"/>
    <w:rsid w:val="00400431"/>
    <w:rsid w:val="004121E6"/>
    <w:rsid w:val="004139BD"/>
    <w:rsid w:val="00413BF2"/>
    <w:rsid w:val="00413C44"/>
    <w:rsid w:val="00415067"/>
    <w:rsid w:val="004166D3"/>
    <w:rsid w:val="004215F5"/>
    <w:rsid w:val="00422F60"/>
    <w:rsid w:val="00425258"/>
    <w:rsid w:val="0042797A"/>
    <w:rsid w:val="00432051"/>
    <w:rsid w:val="00432D96"/>
    <w:rsid w:val="00433646"/>
    <w:rsid w:val="0044083E"/>
    <w:rsid w:val="004420F8"/>
    <w:rsid w:val="00456D83"/>
    <w:rsid w:val="00457CA7"/>
    <w:rsid w:val="00482025"/>
    <w:rsid w:val="004826C5"/>
    <w:rsid w:val="00491A44"/>
    <w:rsid w:val="004937DF"/>
    <w:rsid w:val="004A0D29"/>
    <w:rsid w:val="004A3527"/>
    <w:rsid w:val="004B3608"/>
    <w:rsid w:val="004C043A"/>
    <w:rsid w:val="004E4A32"/>
    <w:rsid w:val="004F7621"/>
    <w:rsid w:val="005015FF"/>
    <w:rsid w:val="00511C33"/>
    <w:rsid w:val="005141D5"/>
    <w:rsid w:val="00514C74"/>
    <w:rsid w:val="0053411D"/>
    <w:rsid w:val="00544CF7"/>
    <w:rsid w:val="00552931"/>
    <w:rsid w:val="00553E29"/>
    <w:rsid w:val="00554DE9"/>
    <w:rsid w:val="00563F99"/>
    <w:rsid w:val="005676B3"/>
    <w:rsid w:val="00572C27"/>
    <w:rsid w:val="00573270"/>
    <w:rsid w:val="005850C2"/>
    <w:rsid w:val="00593C54"/>
    <w:rsid w:val="00597C49"/>
    <w:rsid w:val="005A59E5"/>
    <w:rsid w:val="005A5AE8"/>
    <w:rsid w:val="005A6A3F"/>
    <w:rsid w:val="005B1DEB"/>
    <w:rsid w:val="005C68CF"/>
    <w:rsid w:val="005E00F5"/>
    <w:rsid w:val="005E23BB"/>
    <w:rsid w:val="005F019A"/>
    <w:rsid w:val="005F1248"/>
    <w:rsid w:val="005F2F55"/>
    <w:rsid w:val="00614F41"/>
    <w:rsid w:val="00615A5C"/>
    <w:rsid w:val="00622A67"/>
    <w:rsid w:val="0062678F"/>
    <w:rsid w:val="00635E90"/>
    <w:rsid w:val="00635FAA"/>
    <w:rsid w:val="00640944"/>
    <w:rsid w:val="00641B11"/>
    <w:rsid w:val="00647D83"/>
    <w:rsid w:val="00647F02"/>
    <w:rsid w:val="00662C99"/>
    <w:rsid w:val="006650DA"/>
    <w:rsid w:val="00666BE3"/>
    <w:rsid w:val="00682A90"/>
    <w:rsid w:val="006909B5"/>
    <w:rsid w:val="006972EA"/>
    <w:rsid w:val="006A3720"/>
    <w:rsid w:val="006A41DE"/>
    <w:rsid w:val="006C3302"/>
    <w:rsid w:val="006C386D"/>
    <w:rsid w:val="006C64D9"/>
    <w:rsid w:val="006D14DE"/>
    <w:rsid w:val="006D283C"/>
    <w:rsid w:val="006D2921"/>
    <w:rsid w:val="006D66A5"/>
    <w:rsid w:val="006E6605"/>
    <w:rsid w:val="006F6059"/>
    <w:rsid w:val="00701A85"/>
    <w:rsid w:val="007044B0"/>
    <w:rsid w:val="007102AF"/>
    <w:rsid w:val="00720509"/>
    <w:rsid w:val="00721601"/>
    <w:rsid w:val="00731377"/>
    <w:rsid w:val="00735CA4"/>
    <w:rsid w:val="00745391"/>
    <w:rsid w:val="007474FC"/>
    <w:rsid w:val="00755792"/>
    <w:rsid w:val="0075647C"/>
    <w:rsid w:val="007652B5"/>
    <w:rsid w:val="00771929"/>
    <w:rsid w:val="007725B8"/>
    <w:rsid w:val="00773C97"/>
    <w:rsid w:val="00776DD1"/>
    <w:rsid w:val="00781D5F"/>
    <w:rsid w:val="007857D4"/>
    <w:rsid w:val="00794197"/>
    <w:rsid w:val="0079487B"/>
    <w:rsid w:val="00794C8A"/>
    <w:rsid w:val="007A2F01"/>
    <w:rsid w:val="007A310F"/>
    <w:rsid w:val="007C0231"/>
    <w:rsid w:val="007C4E00"/>
    <w:rsid w:val="007C74E0"/>
    <w:rsid w:val="007E347A"/>
    <w:rsid w:val="00807FBE"/>
    <w:rsid w:val="0081357A"/>
    <w:rsid w:val="00821582"/>
    <w:rsid w:val="008218B7"/>
    <w:rsid w:val="008222D8"/>
    <w:rsid w:val="008271B3"/>
    <w:rsid w:val="00856EC6"/>
    <w:rsid w:val="00874F8F"/>
    <w:rsid w:val="008814D3"/>
    <w:rsid w:val="00882C79"/>
    <w:rsid w:val="0088570A"/>
    <w:rsid w:val="00892E79"/>
    <w:rsid w:val="00893CE0"/>
    <w:rsid w:val="008B2FDD"/>
    <w:rsid w:val="008B402C"/>
    <w:rsid w:val="008C038C"/>
    <w:rsid w:val="008C0F0C"/>
    <w:rsid w:val="008C5970"/>
    <w:rsid w:val="008D2842"/>
    <w:rsid w:val="008D3D75"/>
    <w:rsid w:val="008D7D3F"/>
    <w:rsid w:val="008E472B"/>
    <w:rsid w:val="008E7E70"/>
    <w:rsid w:val="00903CFF"/>
    <w:rsid w:val="00911467"/>
    <w:rsid w:val="00914535"/>
    <w:rsid w:val="00930E7E"/>
    <w:rsid w:val="00940800"/>
    <w:rsid w:val="0094340C"/>
    <w:rsid w:val="00946E20"/>
    <w:rsid w:val="00947C94"/>
    <w:rsid w:val="00954C36"/>
    <w:rsid w:val="0096260B"/>
    <w:rsid w:val="00964472"/>
    <w:rsid w:val="00981C80"/>
    <w:rsid w:val="00984F55"/>
    <w:rsid w:val="00995F1C"/>
    <w:rsid w:val="009A4E6F"/>
    <w:rsid w:val="009A7228"/>
    <w:rsid w:val="009B09C8"/>
    <w:rsid w:val="009B1278"/>
    <w:rsid w:val="009B2821"/>
    <w:rsid w:val="009B307C"/>
    <w:rsid w:val="009E1AB1"/>
    <w:rsid w:val="009E324A"/>
    <w:rsid w:val="009E3D35"/>
    <w:rsid w:val="009E4ACA"/>
    <w:rsid w:val="009E4FA4"/>
    <w:rsid w:val="009E52E4"/>
    <w:rsid w:val="009F0BB2"/>
    <w:rsid w:val="009F4939"/>
    <w:rsid w:val="00A01E5E"/>
    <w:rsid w:val="00A02466"/>
    <w:rsid w:val="00A13386"/>
    <w:rsid w:val="00A157EA"/>
    <w:rsid w:val="00A20009"/>
    <w:rsid w:val="00A5117C"/>
    <w:rsid w:val="00A70449"/>
    <w:rsid w:val="00A71EE3"/>
    <w:rsid w:val="00A854EC"/>
    <w:rsid w:val="00AA11C3"/>
    <w:rsid w:val="00AA33E1"/>
    <w:rsid w:val="00AC01E9"/>
    <w:rsid w:val="00AC18EA"/>
    <w:rsid w:val="00AC4377"/>
    <w:rsid w:val="00AD5268"/>
    <w:rsid w:val="00AF5B24"/>
    <w:rsid w:val="00AF6BA6"/>
    <w:rsid w:val="00AF7B6D"/>
    <w:rsid w:val="00B01075"/>
    <w:rsid w:val="00B0230C"/>
    <w:rsid w:val="00B10481"/>
    <w:rsid w:val="00B107DF"/>
    <w:rsid w:val="00B140A1"/>
    <w:rsid w:val="00B16608"/>
    <w:rsid w:val="00B17D5B"/>
    <w:rsid w:val="00B3421E"/>
    <w:rsid w:val="00B36C01"/>
    <w:rsid w:val="00B44072"/>
    <w:rsid w:val="00B66154"/>
    <w:rsid w:val="00B75609"/>
    <w:rsid w:val="00B82912"/>
    <w:rsid w:val="00B85EE5"/>
    <w:rsid w:val="00B910BB"/>
    <w:rsid w:val="00BA034C"/>
    <w:rsid w:val="00BA3C6E"/>
    <w:rsid w:val="00BA3F08"/>
    <w:rsid w:val="00BB04B1"/>
    <w:rsid w:val="00BB5DD9"/>
    <w:rsid w:val="00BC1316"/>
    <w:rsid w:val="00BC3B98"/>
    <w:rsid w:val="00BD1B06"/>
    <w:rsid w:val="00BD25CD"/>
    <w:rsid w:val="00BD46B1"/>
    <w:rsid w:val="00BE649A"/>
    <w:rsid w:val="00BE66AD"/>
    <w:rsid w:val="00BE6B6B"/>
    <w:rsid w:val="00BF06B2"/>
    <w:rsid w:val="00BF091F"/>
    <w:rsid w:val="00BF5A16"/>
    <w:rsid w:val="00C04A31"/>
    <w:rsid w:val="00C06A7C"/>
    <w:rsid w:val="00C06AF5"/>
    <w:rsid w:val="00C14A8B"/>
    <w:rsid w:val="00C166CE"/>
    <w:rsid w:val="00C2730B"/>
    <w:rsid w:val="00C433EA"/>
    <w:rsid w:val="00C5008B"/>
    <w:rsid w:val="00C617AF"/>
    <w:rsid w:val="00C67507"/>
    <w:rsid w:val="00C73867"/>
    <w:rsid w:val="00C73D70"/>
    <w:rsid w:val="00C80A40"/>
    <w:rsid w:val="00C90F2F"/>
    <w:rsid w:val="00C93B43"/>
    <w:rsid w:val="00CA3354"/>
    <w:rsid w:val="00CA7CA3"/>
    <w:rsid w:val="00CD5BFB"/>
    <w:rsid w:val="00CD6A80"/>
    <w:rsid w:val="00CE41A0"/>
    <w:rsid w:val="00CE434F"/>
    <w:rsid w:val="00CE5D80"/>
    <w:rsid w:val="00CF319A"/>
    <w:rsid w:val="00CF428A"/>
    <w:rsid w:val="00D01776"/>
    <w:rsid w:val="00D04DB9"/>
    <w:rsid w:val="00D1289C"/>
    <w:rsid w:val="00D23047"/>
    <w:rsid w:val="00D24DDF"/>
    <w:rsid w:val="00D26E33"/>
    <w:rsid w:val="00D3552A"/>
    <w:rsid w:val="00D3604F"/>
    <w:rsid w:val="00D42A68"/>
    <w:rsid w:val="00D469F6"/>
    <w:rsid w:val="00D635B3"/>
    <w:rsid w:val="00D64436"/>
    <w:rsid w:val="00D65143"/>
    <w:rsid w:val="00D66023"/>
    <w:rsid w:val="00D7171A"/>
    <w:rsid w:val="00D720C8"/>
    <w:rsid w:val="00D877DB"/>
    <w:rsid w:val="00D96C69"/>
    <w:rsid w:val="00D97521"/>
    <w:rsid w:val="00DB0170"/>
    <w:rsid w:val="00DB085B"/>
    <w:rsid w:val="00DB4E1B"/>
    <w:rsid w:val="00DB6123"/>
    <w:rsid w:val="00DC53E2"/>
    <w:rsid w:val="00DC629C"/>
    <w:rsid w:val="00DD5E49"/>
    <w:rsid w:val="00DE0791"/>
    <w:rsid w:val="00DE454B"/>
    <w:rsid w:val="00DE7A8E"/>
    <w:rsid w:val="00DF4AFC"/>
    <w:rsid w:val="00DF6B2F"/>
    <w:rsid w:val="00E122EC"/>
    <w:rsid w:val="00E20B8D"/>
    <w:rsid w:val="00E23F98"/>
    <w:rsid w:val="00E33ADC"/>
    <w:rsid w:val="00E42678"/>
    <w:rsid w:val="00E55AB0"/>
    <w:rsid w:val="00E670B5"/>
    <w:rsid w:val="00E7011A"/>
    <w:rsid w:val="00E900A4"/>
    <w:rsid w:val="00E94438"/>
    <w:rsid w:val="00EA3D4A"/>
    <w:rsid w:val="00EB5BE2"/>
    <w:rsid w:val="00EB68D5"/>
    <w:rsid w:val="00EC23A8"/>
    <w:rsid w:val="00EC72EB"/>
    <w:rsid w:val="00ED626F"/>
    <w:rsid w:val="00ED7BE3"/>
    <w:rsid w:val="00EE2D76"/>
    <w:rsid w:val="00F24639"/>
    <w:rsid w:val="00F2750B"/>
    <w:rsid w:val="00F313F1"/>
    <w:rsid w:val="00F3620A"/>
    <w:rsid w:val="00F43E5C"/>
    <w:rsid w:val="00F44C26"/>
    <w:rsid w:val="00F52996"/>
    <w:rsid w:val="00F5473C"/>
    <w:rsid w:val="00F62F65"/>
    <w:rsid w:val="00F70CD0"/>
    <w:rsid w:val="00F71384"/>
    <w:rsid w:val="00F75A79"/>
    <w:rsid w:val="00F85C76"/>
    <w:rsid w:val="00F93AD8"/>
    <w:rsid w:val="00F9447B"/>
    <w:rsid w:val="00F97E1E"/>
    <w:rsid w:val="00FB6183"/>
    <w:rsid w:val="00FB6334"/>
    <w:rsid w:val="00FC651F"/>
    <w:rsid w:val="00FD2D31"/>
    <w:rsid w:val="00FD3B88"/>
    <w:rsid w:val="00FE485B"/>
    <w:rsid w:val="00FF01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10C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443CF"/>
    <w:pPr>
      <w:ind w:left="720"/>
      <w:contextualSpacing/>
    </w:pPr>
  </w:style>
  <w:style w:type="paragraph" w:styleId="Normlnywebov">
    <w:name w:val="Normal (Web)"/>
    <w:basedOn w:val="Normlny"/>
    <w:uiPriority w:val="99"/>
    <w:unhideWhenUsed/>
    <w:rsid w:val="00D42A6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42A68"/>
    <w:rPr>
      <w:b/>
      <w:bCs/>
    </w:rPr>
  </w:style>
  <w:style w:type="character" w:styleId="Textzstupnhosymbolu">
    <w:name w:val="Placeholder Text"/>
    <w:basedOn w:val="Predvolenpsmoodseku"/>
    <w:uiPriority w:val="99"/>
    <w:semiHidden/>
    <w:rsid w:val="007A2F01"/>
    <w:rPr>
      <w:color w:val="808080"/>
    </w:rPr>
  </w:style>
  <w:style w:type="paragraph" w:styleId="Textbubliny">
    <w:name w:val="Balloon Text"/>
    <w:basedOn w:val="Normlny"/>
    <w:link w:val="TextbublinyChar"/>
    <w:uiPriority w:val="99"/>
    <w:semiHidden/>
    <w:unhideWhenUsed/>
    <w:rsid w:val="007A2F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2F01"/>
    <w:rPr>
      <w:rFonts w:ascii="Tahoma" w:hAnsi="Tahoma" w:cs="Tahoma"/>
      <w:sz w:val="16"/>
      <w:szCs w:val="16"/>
    </w:rPr>
  </w:style>
  <w:style w:type="paragraph" w:styleId="Zarkazkladnhotextu">
    <w:name w:val="Body Text Indent"/>
    <w:basedOn w:val="Normlny"/>
    <w:link w:val="ZarkazkladnhotextuChar"/>
    <w:rsid w:val="00B910BB"/>
    <w:pPr>
      <w:spacing w:after="120" w:line="240" w:lineRule="auto"/>
      <w:ind w:left="283"/>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rsid w:val="00B910BB"/>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4</Pages>
  <Words>973</Words>
  <Characters>5549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PC_Email</dc:creator>
  <cp:keywords/>
  <dc:description/>
  <cp:lastModifiedBy>PC_Email</cp:lastModifiedBy>
  <cp:revision>55</cp:revision>
  <cp:lastPrinted>2015-11-26T09:55:00Z</cp:lastPrinted>
  <dcterms:created xsi:type="dcterms:W3CDTF">2015-10-29T08:18:00Z</dcterms:created>
  <dcterms:modified xsi:type="dcterms:W3CDTF">2016-01-26T11:15:00Z</dcterms:modified>
</cp:coreProperties>
</file>